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FA09" w14:textId="4708CC72" w:rsidR="004F72FA" w:rsidRDefault="004F72FA" w:rsidP="00044AF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D930EB3" w14:textId="77777777" w:rsidR="004F72FA" w:rsidRDefault="004F72FA">
      <w:pPr>
        <w:spacing w:line="240" w:lineRule="auto"/>
        <w:rPr>
          <w:rFonts w:ascii="Times New Roman" w:hAnsi="Times New Roman" w:cs="Times New Roman"/>
          <w:sz w:val="28"/>
        </w:rPr>
      </w:pPr>
    </w:p>
    <w:p w14:paraId="6DA7C44A" w14:textId="77777777" w:rsidR="004F72FA" w:rsidRDefault="004F72F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222DDD" w14:textId="77777777" w:rsidR="004F72FA" w:rsidRDefault="0000000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14:paraId="32464F2D" w14:textId="057D75F0" w:rsidR="004F72FA" w:rsidRDefault="0000000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проведении </w:t>
      </w:r>
      <w:r w:rsidR="00044AFC">
        <w:rPr>
          <w:rFonts w:ascii="Times New Roman" w:hAnsi="Times New Roman" w:cs="Times New Roman"/>
          <w:b/>
          <w:sz w:val="28"/>
        </w:rPr>
        <w:t>физкультурного мероприятия</w:t>
      </w:r>
      <w:r>
        <w:rPr>
          <w:rFonts w:ascii="Times New Roman" w:hAnsi="Times New Roman" w:cs="Times New Roman"/>
          <w:b/>
          <w:sz w:val="28"/>
        </w:rPr>
        <w:t xml:space="preserve"> по спортивному ориентированию</w:t>
      </w:r>
      <w:r>
        <w:rPr>
          <w:rFonts w:ascii="Times New Roman" w:hAnsi="Times New Roman" w:cs="Times New Roman"/>
          <w:b/>
          <w:sz w:val="28"/>
        </w:rPr>
        <w:br/>
        <w:t>«</w:t>
      </w:r>
      <w:r w:rsidR="00044AFC" w:rsidRPr="00044AFC">
        <w:rPr>
          <w:rFonts w:ascii="Times New Roman" w:hAnsi="Times New Roman" w:cs="Times New Roman"/>
          <w:b/>
          <w:sz w:val="28"/>
        </w:rPr>
        <w:t>Первенство Университета по спортивному ориентированию</w:t>
      </w:r>
      <w:r>
        <w:rPr>
          <w:rFonts w:ascii="Times New Roman" w:hAnsi="Times New Roman" w:cs="Times New Roman"/>
          <w:b/>
          <w:sz w:val="28"/>
        </w:rPr>
        <w:t>»</w:t>
      </w:r>
    </w:p>
    <w:p w14:paraId="15FA2CAB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489015E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9F7BE4F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AAD362C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49D1842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5CBB63F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82C9731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D0B861B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FB95105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52F7C5F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9359FFB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7D2802A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BA478A1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F7DB9BF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19BCD6F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2E0D24A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DE107BE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F63B45C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2C3E24E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7639D20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E74846B" w14:textId="77777777" w:rsidR="00044AFC" w:rsidRDefault="00044A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E584DA9" w14:textId="77777777" w:rsidR="004F72FA" w:rsidRDefault="004F72F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CA81DD8" w14:textId="77777777" w:rsidR="004F72FA" w:rsidRDefault="00000000" w:rsidP="00EE6208">
      <w:pPr>
        <w:pStyle w:val="21"/>
        <w:tabs>
          <w:tab w:val="left" w:pos="428"/>
        </w:tabs>
        <w:spacing w:before="1"/>
        <w:ind w:left="-142" w:right="215" w:firstLine="284"/>
        <w:jc w:val="center"/>
      </w:pPr>
      <w:r>
        <w:rPr>
          <w:color w:val="282828"/>
        </w:rPr>
        <w:lastRenderedPageBreak/>
        <w:t>1.</w:t>
      </w:r>
      <w:r>
        <w:rPr>
          <w:color w:val="151515"/>
        </w:rPr>
        <w:t xml:space="preserve">ОБЩИЕ </w:t>
      </w:r>
      <w:r>
        <w:rPr>
          <w:color w:val="1A1A1A"/>
        </w:rPr>
        <w:t>ПОЛОЖЕНИЯ</w:t>
      </w:r>
    </w:p>
    <w:p w14:paraId="488DABF4" w14:textId="77777777" w:rsidR="004F72FA" w:rsidRDefault="004F72FA" w:rsidP="00A46AC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7E0A8A3A" w14:textId="40C98B86" w:rsidR="004F72FA" w:rsidRDefault="00000000" w:rsidP="00A46AC7">
      <w:pPr>
        <w:pStyle w:val="a3"/>
        <w:ind w:left="-142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81D21">
        <w:rPr>
          <w:sz w:val="28"/>
          <w:szCs w:val="28"/>
        </w:rPr>
        <w:t>Физкультурное мероприятие</w:t>
      </w:r>
      <w:r>
        <w:rPr>
          <w:sz w:val="28"/>
          <w:szCs w:val="28"/>
        </w:rPr>
        <w:t xml:space="preserve"> по спортивному ориентированию «</w:t>
      </w:r>
      <w:r w:rsidR="00381D21">
        <w:rPr>
          <w:sz w:val="28"/>
          <w:szCs w:val="28"/>
        </w:rPr>
        <w:t>Первенство Университета по спортивному ориентированию</w:t>
      </w:r>
      <w:r>
        <w:rPr>
          <w:sz w:val="28"/>
          <w:szCs w:val="28"/>
        </w:rPr>
        <w:t>» (далее</w:t>
      </w:r>
      <w:r>
        <w:rPr>
          <w:w w:val="90"/>
          <w:sz w:val="28"/>
          <w:szCs w:val="28"/>
        </w:rPr>
        <w:t>—</w:t>
      </w:r>
      <w:r>
        <w:rPr>
          <w:sz w:val="28"/>
          <w:szCs w:val="28"/>
        </w:rPr>
        <w:t xml:space="preserve">Соревнования) проводятся </w:t>
      </w:r>
      <w:r>
        <w:rPr>
          <w:color w:val="111111"/>
          <w:sz w:val="28"/>
          <w:szCs w:val="28"/>
        </w:rPr>
        <w:t xml:space="preserve">с </w:t>
      </w:r>
      <w:r>
        <w:rPr>
          <w:sz w:val="28"/>
          <w:szCs w:val="28"/>
        </w:rPr>
        <w:t>целью:</w:t>
      </w:r>
    </w:p>
    <w:p w14:paraId="7565C40F" w14:textId="77777777" w:rsidR="004F72FA" w:rsidRDefault="00000000" w:rsidP="00A46AC7">
      <w:pPr>
        <w:pStyle w:val="a3"/>
        <w:ind w:left="-142"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пропаганды физической культуры и спорта, формирования здорового образа жизни среди студентов;</w:t>
      </w:r>
    </w:p>
    <w:p w14:paraId="5C1F705A" w14:textId="77777777" w:rsidR="004F72FA" w:rsidRDefault="00000000" w:rsidP="00A46AC7">
      <w:pPr>
        <w:pStyle w:val="a3"/>
        <w:ind w:left="-142"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привлечения студентов высших и средних образовательных учреждений Российской Федерации к регулярным занятиям физической культурой и спортом;</w:t>
      </w:r>
    </w:p>
    <w:p w14:paraId="3D26251B" w14:textId="77777777" w:rsidR="004F72FA" w:rsidRDefault="00000000" w:rsidP="00A46AC7">
      <w:pPr>
        <w:pStyle w:val="a3"/>
        <w:ind w:left="-142"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популяризация спортивного ориентирования, как одного из самых массовых и доступных видов спорта;</w:t>
      </w:r>
    </w:p>
    <w:p w14:paraId="7B6A52AC" w14:textId="77777777" w:rsidR="004F72FA" w:rsidRDefault="00000000" w:rsidP="00A46AC7">
      <w:pPr>
        <w:pStyle w:val="a3"/>
        <w:ind w:left="-142" w:right="-1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тактического и технического мастерства участников.</w:t>
      </w:r>
    </w:p>
    <w:p w14:paraId="38F296D5" w14:textId="77777777" w:rsidR="004F72FA" w:rsidRDefault="004F72FA" w:rsidP="00A46AC7">
      <w:pPr>
        <w:pStyle w:val="21"/>
        <w:jc w:val="both"/>
        <w:rPr>
          <w:rFonts w:eastAsia="Calibri"/>
          <w:b w:val="0"/>
          <w:bCs w:val="0"/>
          <w:sz w:val="28"/>
          <w:szCs w:val="22"/>
        </w:rPr>
      </w:pPr>
    </w:p>
    <w:p w14:paraId="4D913714" w14:textId="77777777" w:rsidR="004F72FA" w:rsidRDefault="00000000" w:rsidP="00EE6208">
      <w:pPr>
        <w:pStyle w:val="21"/>
        <w:jc w:val="center"/>
        <w:rPr>
          <w:color w:val="161616"/>
        </w:rPr>
      </w:pPr>
      <w:r>
        <w:rPr>
          <w:rFonts w:eastAsia="Calibri"/>
          <w:bCs w:val="0"/>
          <w:sz w:val="28"/>
          <w:szCs w:val="22"/>
        </w:rPr>
        <w:t>2.</w:t>
      </w:r>
      <w:r>
        <w:rPr>
          <w:rFonts w:eastAsia="Calibri"/>
          <w:b w:val="0"/>
          <w:bCs w:val="0"/>
          <w:sz w:val="28"/>
          <w:szCs w:val="22"/>
        </w:rPr>
        <w:t xml:space="preserve"> </w:t>
      </w:r>
      <w:r>
        <w:t>МECТО И С</w:t>
      </w:r>
      <w:r>
        <w:rPr>
          <w:color w:val="131313"/>
          <w:spacing w:val="-1"/>
        </w:rPr>
        <w:t xml:space="preserve">РОКИ </w:t>
      </w:r>
      <w:r>
        <w:rPr>
          <w:color w:val="0F0F0F"/>
          <w:spacing w:val="-1"/>
        </w:rPr>
        <w:t>ПРОВЕДЕНИЯ</w:t>
      </w:r>
    </w:p>
    <w:p w14:paraId="56FAE1F7" w14:textId="77777777" w:rsidR="004F72FA" w:rsidRDefault="004F72FA" w:rsidP="00EE6208">
      <w:pPr>
        <w:pStyle w:val="21"/>
        <w:ind w:left="2410"/>
        <w:jc w:val="center"/>
        <w:rPr>
          <w:color w:val="161616"/>
        </w:rPr>
      </w:pPr>
    </w:p>
    <w:p w14:paraId="71BBA98D" w14:textId="3CEBB1D6" w:rsidR="004F72FA" w:rsidRDefault="00000000" w:rsidP="00A46AC7">
      <w:pPr>
        <w:pStyle w:val="a3"/>
        <w:spacing w:line="283" w:lineRule="auto"/>
        <w:ind w:left="-142" w:right="2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b/>
          <w:sz w:val="28"/>
          <w:szCs w:val="28"/>
        </w:rPr>
        <w:t>Срок проведения соревнований:</w:t>
      </w:r>
      <w:r>
        <w:rPr>
          <w:sz w:val="28"/>
          <w:szCs w:val="28"/>
        </w:rPr>
        <w:t xml:space="preserve"> </w:t>
      </w:r>
      <w:r w:rsidR="00044AFC">
        <w:rPr>
          <w:sz w:val="28"/>
          <w:szCs w:val="28"/>
        </w:rPr>
        <w:t>12 апреля</w:t>
      </w:r>
      <w:r>
        <w:rPr>
          <w:sz w:val="28"/>
          <w:szCs w:val="28"/>
        </w:rPr>
        <w:t xml:space="preserve"> 202</w:t>
      </w:r>
      <w:r w:rsidR="00044AFC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47648AD8" w14:textId="51C82662" w:rsidR="004F72FA" w:rsidRDefault="00000000" w:rsidP="00A46AC7">
      <w:pPr>
        <w:pStyle w:val="a3"/>
        <w:spacing w:line="283" w:lineRule="auto"/>
        <w:ind w:left="-142" w:right="2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>
        <w:rPr>
          <w:b/>
          <w:sz w:val="28"/>
          <w:szCs w:val="28"/>
        </w:rPr>
        <w:t>Место проведения соревнований:</w:t>
      </w:r>
      <w:r>
        <w:rPr>
          <w:spacing w:val="1"/>
          <w:sz w:val="28"/>
          <w:szCs w:val="28"/>
        </w:rPr>
        <w:t xml:space="preserve"> </w:t>
      </w:r>
      <w:r w:rsidR="00DF0ED8">
        <w:rPr>
          <w:spacing w:val="1"/>
          <w:sz w:val="28"/>
          <w:szCs w:val="28"/>
        </w:rPr>
        <w:t>прилегающая территория Лесной опытной дачи (Тимирязевский парк)</w:t>
      </w:r>
      <w:r>
        <w:rPr>
          <w:spacing w:val="1"/>
          <w:sz w:val="28"/>
          <w:szCs w:val="28"/>
        </w:rPr>
        <w:t xml:space="preserve"> </w:t>
      </w:r>
      <w:r w:rsidR="00DF0ED8">
        <w:rPr>
          <w:sz w:val="28"/>
          <w:szCs w:val="28"/>
        </w:rPr>
        <w:t>12 апреля 2025</w:t>
      </w:r>
      <w:r w:rsidR="00DF0ED8">
        <w:rPr>
          <w:sz w:val="28"/>
          <w:szCs w:val="28"/>
        </w:rPr>
        <w:t>г</w:t>
      </w:r>
      <w:r>
        <w:rPr>
          <w:color w:val="0A0A0A"/>
          <w:sz w:val="28"/>
          <w:szCs w:val="28"/>
        </w:rPr>
        <w:t xml:space="preserve">.   </w:t>
      </w:r>
    </w:p>
    <w:p w14:paraId="772F6DC9" w14:textId="77777777" w:rsidR="004F72FA" w:rsidRDefault="004F72FA" w:rsidP="00A46AC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7193B8BE" w14:textId="77777777" w:rsidR="004F72FA" w:rsidRDefault="00000000" w:rsidP="00EE6208">
      <w:pPr>
        <w:pStyle w:val="11"/>
        <w:ind w:left="0" w:firstLine="0"/>
        <w:jc w:val="center"/>
      </w:pPr>
      <w:r>
        <w:t xml:space="preserve">3. ОРГАНИЗАТОРЫ </w:t>
      </w:r>
      <w:r>
        <w:rPr>
          <w:color w:val="0F0F0F"/>
        </w:rPr>
        <w:t>МЕРОПРИЯТИЯ</w:t>
      </w:r>
    </w:p>
    <w:p w14:paraId="4B2353A0" w14:textId="77777777" w:rsidR="004F72FA" w:rsidRDefault="004F72FA" w:rsidP="00A46AC7">
      <w:pPr>
        <w:pStyle w:val="11"/>
        <w:ind w:left="2771" w:firstLine="0"/>
        <w:jc w:val="both"/>
      </w:pPr>
    </w:p>
    <w:p w14:paraId="254BEBAE" w14:textId="77777777" w:rsidR="004F72FA" w:rsidRDefault="00000000" w:rsidP="00A46AC7">
      <w:pPr>
        <w:pStyle w:val="a3"/>
        <w:tabs>
          <w:tab w:val="left" w:pos="2048"/>
          <w:tab w:val="left" w:pos="2748"/>
          <w:tab w:val="left" w:pos="3714"/>
          <w:tab w:val="left" w:pos="4254"/>
          <w:tab w:val="left" w:pos="5340"/>
          <w:tab w:val="left" w:pos="5518"/>
          <w:tab w:val="left" w:pos="6928"/>
          <w:tab w:val="left" w:pos="7032"/>
          <w:tab w:val="left" w:pos="8064"/>
          <w:tab w:val="left" w:pos="8185"/>
        </w:tabs>
        <w:spacing w:line="285" w:lineRule="auto"/>
        <w:ind w:left="-142" w:right="21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Общее руководство организацией Соревнований осуществляет Организационный комитет кафедры физической культуры Российского государственного аграрного университета – Московской сельскохозяйственной академии им. К.А. Тимирязева (далее Кафедра физкультуры).</w:t>
      </w:r>
    </w:p>
    <w:p w14:paraId="6C9D41C8" w14:textId="77F38217" w:rsidR="004F72FA" w:rsidRDefault="00000000" w:rsidP="00A46AC7">
      <w:pPr>
        <w:pStyle w:val="a3"/>
        <w:tabs>
          <w:tab w:val="left" w:pos="2048"/>
          <w:tab w:val="left" w:pos="2748"/>
          <w:tab w:val="left" w:pos="3714"/>
          <w:tab w:val="left" w:pos="4254"/>
          <w:tab w:val="left" w:pos="5340"/>
          <w:tab w:val="left" w:pos="5518"/>
          <w:tab w:val="left" w:pos="6928"/>
          <w:tab w:val="left" w:pos="7032"/>
          <w:tab w:val="left" w:pos="8064"/>
          <w:tab w:val="left" w:pos="8185"/>
        </w:tabs>
        <w:spacing w:line="285" w:lineRule="auto"/>
        <w:ind w:left="-142" w:right="21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Проведение Соревнований возлагается на преподавателей кафедры физической культуры и главную судейскую коллегию</w:t>
      </w:r>
      <w:r w:rsidRPr="008B55C5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w w:val="90"/>
          <w:sz w:val="28"/>
          <w:szCs w:val="28"/>
        </w:rPr>
        <w:t>—</w:t>
      </w:r>
      <w:r>
        <w:rPr>
          <w:sz w:val="28"/>
          <w:szCs w:val="28"/>
        </w:rPr>
        <w:t xml:space="preserve">ГСК), утверждаемую Кафедрой физкультуры. Главный судья </w:t>
      </w:r>
      <w:r w:rsidRPr="008B55C5">
        <w:rPr>
          <w:sz w:val="28"/>
          <w:szCs w:val="28"/>
        </w:rPr>
        <w:t xml:space="preserve">Соревнований – Маркин Эдуард Васильевич, зам. главного судьи – </w:t>
      </w:r>
      <w:proofErr w:type="spellStart"/>
      <w:r w:rsidR="008B55C5">
        <w:rPr>
          <w:sz w:val="28"/>
          <w:szCs w:val="28"/>
        </w:rPr>
        <w:t>Треушкова</w:t>
      </w:r>
      <w:proofErr w:type="spellEnd"/>
      <w:r w:rsidR="008B55C5">
        <w:rPr>
          <w:sz w:val="28"/>
          <w:szCs w:val="28"/>
        </w:rPr>
        <w:t xml:space="preserve"> Софья Андреевна</w:t>
      </w:r>
      <w:r w:rsidRPr="008B55C5">
        <w:rPr>
          <w:sz w:val="28"/>
          <w:szCs w:val="28"/>
        </w:rPr>
        <w:t>, главный секретарь – Самолюк Софья Игоревна.</w:t>
      </w:r>
    </w:p>
    <w:p w14:paraId="67F1921C" w14:textId="77777777" w:rsidR="004F72FA" w:rsidRDefault="004F72FA" w:rsidP="00EE6208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14:paraId="397F3123" w14:textId="77777777" w:rsidR="004F72FA" w:rsidRDefault="00000000" w:rsidP="00EE6208">
      <w:pPr>
        <w:pStyle w:val="11"/>
        <w:ind w:left="0" w:firstLine="0"/>
        <w:jc w:val="center"/>
      </w:pPr>
      <w:r>
        <w:t>4. ПРАВИЛА И ПОРЯДОК ПРОВЕДЕНИЯ</w:t>
      </w:r>
    </w:p>
    <w:p w14:paraId="5F8CD3F2" w14:textId="77777777" w:rsidR="004F72FA" w:rsidRDefault="004F72FA" w:rsidP="00A46AC7">
      <w:pPr>
        <w:pStyle w:val="11"/>
        <w:ind w:left="0" w:firstLine="0"/>
        <w:jc w:val="both"/>
      </w:pPr>
    </w:p>
    <w:p w14:paraId="38ABC8A6" w14:textId="1785F3EA" w:rsidR="004F72FA" w:rsidRDefault="00000000" w:rsidP="00A46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Соревнования проводятся в дисциплине «кросс-</w:t>
      </w:r>
      <w:r w:rsidR="00381D21">
        <w:rPr>
          <w:rFonts w:ascii="Times New Roman" w:hAnsi="Times New Roman" w:cs="Times New Roman"/>
          <w:sz w:val="28"/>
        </w:rPr>
        <w:t>классика</w:t>
      </w:r>
      <w:r>
        <w:rPr>
          <w:rFonts w:ascii="Times New Roman" w:hAnsi="Times New Roman" w:cs="Times New Roman"/>
          <w:sz w:val="28"/>
        </w:rPr>
        <w:t xml:space="preserve">». Направление – заданное. Старт интервальный, согласно стартовому протоколу. Участнику необходимо заблаговременно (за 5-10 минут до старта) прибыть в зону старта для подготовки. За 3 минуты до старта участника приглашают в стартовый коридор. </w:t>
      </w:r>
    </w:p>
    <w:p w14:paraId="313D6B10" w14:textId="50D182B3" w:rsidR="004F72FA" w:rsidRDefault="00000000" w:rsidP="00A46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4.2. На соревнованиях используется электронная система отметки </w:t>
      </w:r>
      <w:r>
        <w:rPr>
          <w:rFonts w:ascii="Times New Roman" w:hAnsi="Times New Roman" w:cs="Times New Roman"/>
          <w:sz w:val="28"/>
          <w:lang w:val="en-US"/>
        </w:rPr>
        <w:t>Sportdouino</w:t>
      </w:r>
      <w:r>
        <w:rPr>
          <w:rFonts w:ascii="Times New Roman" w:hAnsi="Times New Roman" w:cs="Times New Roman"/>
          <w:sz w:val="28"/>
        </w:rPr>
        <w:t xml:space="preserve">. Штраф за утерю чипа - </w:t>
      </w:r>
      <w:r w:rsidR="008B55C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00руб.</w:t>
      </w:r>
    </w:p>
    <w:p w14:paraId="1C4107BA" w14:textId="77777777" w:rsidR="004F72FA" w:rsidRDefault="00000000" w:rsidP="00A46AC7">
      <w:pPr>
        <w:spacing w:after="0"/>
        <w:ind w:left="-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Предварительные параметры дистанции согласно представленной таблице:</w:t>
      </w:r>
    </w:p>
    <w:tbl>
      <w:tblPr>
        <w:tblStyle w:val="a6"/>
        <w:tblW w:w="9542" w:type="dxa"/>
        <w:tblInd w:w="-142" w:type="dxa"/>
        <w:tblLook w:val="04A0" w:firstRow="1" w:lastRow="0" w:firstColumn="1" w:lastColumn="0" w:noHBand="0" w:noVBand="1"/>
      </w:tblPr>
      <w:tblGrid>
        <w:gridCol w:w="3000"/>
        <w:gridCol w:w="6542"/>
      </w:tblGrid>
      <w:tr w:rsidR="004F72FA" w14:paraId="69D26ED0" w14:textId="77777777">
        <w:tc>
          <w:tcPr>
            <w:tcW w:w="3000" w:type="dxa"/>
          </w:tcPr>
          <w:p w14:paraId="05D225EB" w14:textId="77777777" w:rsidR="004F72FA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6542" w:type="dxa"/>
          </w:tcPr>
          <w:p w14:paraId="6A055673" w14:textId="77777777" w:rsidR="004F72FA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</w:t>
            </w:r>
          </w:p>
        </w:tc>
      </w:tr>
      <w:tr w:rsidR="004F72FA" w14:paraId="390C074B" w14:textId="77777777">
        <w:tc>
          <w:tcPr>
            <w:tcW w:w="3000" w:type="dxa"/>
          </w:tcPr>
          <w:p w14:paraId="48F21720" w14:textId="20B3A498" w:rsidR="004F72FA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</w:t>
            </w:r>
          </w:p>
        </w:tc>
        <w:tc>
          <w:tcPr>
            <w:tcW w:w="6542" w:type="dxa"/>
          </w:tcPr>
          <w:p w14:paraId="0A6E003E" w14:textId="7AC79BEF" w:rsidR="004F72FA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Дистанция для мужчин </w:t>
            </w:r>
          </w:p>
        </w:tc>
      </w:tr>
      <w:tr w:rsidR="008B55C5" w14:paraId="7B4BA987" w14:textId="77777777">
        <w:tc>
          <w:tcPr>
            <w:tcW w:w="3000" w:type="dxa"/>
          </w:tcPr>
          <w:p w14:paraId="4F9C1EC8" w14:textId="6623BEDE" w:rsidR="008B55C5" w:rsidRDefault="008B55C5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ЖА</w:t>
            </w:r>
          </w:p>
        </w:tc>
        <w:tc>
          <w:tcPr>
            <w:tcW w:w="6542" w:type="dxa"/>
          </w:tcPr>
          <w:p w14:paraId="3355BD4B" w14:textId="4F43A16E" w:rsidR="008B55C5" w:rsidRDefault="008B55C5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Дистанция для женщин </w:t>
            </w:r>
          </w:p>
        </w:tc>
      </w:tr>
      <w:tr w:rsidR="004F72FA" w14:paraId="44D00ABE" w14:textId="77777777">
        <w:tc>
          <w:tcPr>
            <w:tcW w:w="3000" w:type="dxa"/>
          </w:tcPr>
          <w:p w14:paraId="1D8087A3" w14:textId="77777777" w:rsidR="004F72FA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МБ</w:t>
            </w:r>
          </w:p>
        </w:tc>
        <w:tc>
          <w:tcPr>
            <w:tcW w:w="6542" w:type="dxa"/>
          </w:tcPr>
          <w:p w14:paraId="66E04550" w14:textId="6C91376C" w:rsidR="004F72FA" w:rsidRPr="00381D21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Дистанция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мужчин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381D21">
              <w:rPr>
                <w:rFonts w:ascii="Times New Roman" w:hAnsi="Times New Roman" w:cs="Times New Roman"/>
                <w:sz w:val="28"/>
              </w:rPr>
              <w:t>укороченная</w:t>
            </w:r>
          </w:p>
        </w:tc>
      </w:tr>
      <w:tr w:rsidR="004F72FA" w14:paraId="106BE98D" w14:textId="77777777">
        <w:tc>
          <w:tcPr>
            <w:tcW w:w="3000" w:type="dxa"/>
          </w:tcPr>
          <w:p w14:paraId="7C38FE73" w14:textId="77777777" w:rsidR="004F72FA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ЖБ</w:t>
            </w:r>
          </w:p>
        </w:tc>
        <w:tc>
          <w:tcPr>
            <w:tcW w:w="6542" w:type="dxa"/>
          </w:tcPr>
          <w:p w14:paraId="31868368" w14:textId="5727FF8F" w:rsidR="004F72FA" w:rsidRPr="00381D21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Дистанция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женщин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381D21">
              <w:rPr>
                <w:rFonts w:ascii="Times New Roman" w:hAnsi="Times New Roman" w:cs="Times New Roman"/>
                <w:sz w:val="28"/>
              </w:rPr>
              <w:t xml:space="preserve">укороченная </w:t>
            </w:r>
          </w:p>
        </w:tc>
      </w:tr>
    </w:tbl>
    <w:p w14:paraId="16EB859D" w14:textId="77777777" w:rsidR="004F72FA" w:rsidRDefault="00000000" w:rsidP="00A46AC7">
      <w:pPr>
        <w:jc w:val="both"/>
        <w:rPr>
          <w:rFonts w:ascii="Times New Roman" w:hAnsi="Times New Roman" w:cs="Times New Roman"/>
          <w:sz w:val="28"/>
        </w:rPr>
      </w:pPr>
      <w:r w:rsidRPr="008B55C5">
        <w:rPr>
          <w:rFonts w:ascii="Times New Roman" w:hAnsi="Times New Roman" w:cs="Times New Roman"/>
          <w:sz w:val="28"/>
        </w:rPr>
        <w:t>Техническая информация будет опубликована ВКонтакте в группе «Спортивный туризм РГАУ-МСХА» (</w:t>
      </w:r>
      <w:r>
        <w:rPr>
          <w:rFonts w:ascii="Times New Roman" w:hAnsi="Times New Roman" w:cs="Times New Roman"/>
          <w:sz w:val="28"/>
          <w:lang w:val="en-US"/>
        </w:rPr>
        <w:t>https</w:t>
      </w:r>
      <w:r w:rsidRPr="008B55C5">
        <w:rPr>
          <w:rFonts w:ascii="Times New Roman" w:hAnsi="Times New Roman" w:cs="Times New Roman"/>
          <w:sz w:val="28"/>
        </w:rPr>
        <w:t>://</w:t>
      </w:r>
      <w:proofErr w:type="spellStart"/>
      <w:r>
        <w:rPr>
          <w:rFonts w:ascii="Times New Roman" w:hAnsi="Times New Roman" w:cs="Times New Roman"/>
          <w:sz w:val="28"/>
          <w:lang w:val="en-US"/>
        </w:rPr>
        <w:t>vk</w:t>
      </w:r>
      <w:proofErr w:type="spellEnd"/>
      <w:r w:rsidRPr="008B55C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com</w:t>
      </w:r>
      <w:r w:rsidRPr="008B55C5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sports</w:t>
      </w:r>
      <w:r w:rsidRPr="008B55C5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  <w:lang w:val="en-US"/>
        </w:rPr>
        <w:t>tourism</w:t>
      </w:r>
      <w:r w:rsidRPr="008B55C5">
        <w:rPr>
          <w:rFonts w:ascii="Times New Roman" w:hAnsi="Times New Roman" w:cs="Times New Roman"/>
          <w:sz w:val="28"/>
        </w:rPr>
        <w:t>_</w:t>
      </w:r>
      <w:proofErr w:type="spellStart"/>
      <w:r>
        <w:rPr>
          <w:rFonts w:ascii="Times New Roman" w:hAnsi="Times New Roman" w:cs="Times New Roman"/>
          <w:sz w:val="28"/>
          <w:lang w:val="en-US"/>
        </w:rPr>
        <w:t>tsha</w:t>
      </w:r>
      <w:proofErr w:type="spellEnd"/>
      <w:r w:rsidRPr="008B55C5">
        <w:rPr>
          <w:rFonts w:ascii="Times New Roman" w:hAnsi="Times New Roman" w:cs="Times New Roman"/>
          <w:sz w:val="28"/>
        </w:rPr>
        <w:t>).</w:t>
      </w:r>
    </w:p>
    <w:p w14:paraId="6471A522" w14:textId="77777777" w:rsidR="004F72FA" w:rsidRDefault="00000000" w:rsidP="00EE6208">
      <w:pPr>
        <w:pStyle w:val="11"/>
        <w:ind w:left="0" w:firstLine="0"/>
        <w:jc w:val="center"/>
      </w:pPr>
      <w:r>
        <w:t>5. ТРЕБОВАНИЯ К УЧАСТНИКАМ СОРЕВНОВАНИЙ И УСЛОВИЯ ИХ ДОПУСКА</w:t>
      </w:r>
    </w:p>
    <w:p w14:paraId="76D90607" w14:textId="77777777" w:rsidR="004F72FA" w:rsidRDefault="004F72FA" w:rsidP="00EE6208">
      <w:pPr>
        <w:pStyle w:val="11"/>
        <w:ind w:left="993" w:firstLine="0"/>
        <w:jc w:val="center"/>
      </w:pPr>
    </w:p>
    <w:p w14:paraId="7EC94455" w14:textId="77777777" w:rsidR="004F72FA" w:rsidRDefault="00000000" w:rsidP="00A46AC7">
      <w:pPr>
        <w:pStyle w:val="21"/>
        <w:tabs>
          <w:tab w:val="left" w:pos="1382"/>
        </w:tabs>
        <w:ind w:left="-142" w:right="215" w:firstLine="709"/>
        <w:jc w:val="both"/>
        <w:rPr>
          <w:b w:val="0"/>
          <w:w w:val="104"/>
          <w:sz w:val="28"/>
          <w:szCs w:val="28"/>
        </w:rPr>
      </w:pPr>
      <w:r>
        <w:rPr>
          <w:b w:val="0"/>
          <w:bCs w:val="0"/>
          <w:w w:val="104"/>
          <w:sz w:val="28"/>
          <w:szCs w:val="28"/>
        </w:rPr>
        <w:t>5.</w:t>
      </w:r>
      <w:r>
        <w:rPr>
          <w:b w:val="0"/>
          <w:w w:val="104"/>
          <w:sz w:val="28"/>
          <w:szCs w:val="28"/>
        </w:rPr>
        <w:t xml:space="preserve">1. К участию в Соревнованиях допускаются команды институтов </w:t>
      </w:r>
      <w:r>
        <w:rPr>
          <w:b w:val="0"/>
          <w:bCs w:val="0"/>
          <w:sz w:val="28"/>
          <w:szCs w:val="28"/>
        </w:rPr>
        <w:t>Российского государственного аграрного университета – Московской сельскохозяйственной академии им. К.А. Тимирязева</w:t>
      </w:r>
      <w:r>
        <w:rPr>
          <w:b w:val="0"/>
          <w:w w:val="104"/>
          <w:sz w:val="28"/>
          <w:szCs w:val="28"/>
        </w:rPr>
        <w:t>, удовлетворяющие возрастным ограничениям и выполнившие условия подачи заявки (п.6.1.), а также иных образовательных и спортивных учреждений.</w:t>
      </w:r>
    </w:p>
    <w:p w14:paraId="0A4F7295" w14:textId="77777777" w:rsidR="004F72FA" w:rsidRDefault="00000000" w:rsidP="00A46AC7">
      <w:pPr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8B55C5">
        <w:rPr>
          <w:rFonts w:ascii="Times New Roman" w:hAnsi="Times New Roman" w:cs="Times New Roman"/>
          <w:sz w:val="28"/>
          <w:szCs w:val="28"/>
        </w:rPr>
        <w:t>Количество участников в команде не ограничено.</w:t>
      </w:r>
    </w:p>
    <w:p w14:paraId="24EB81CB" w14:textId="614EBD33" w:rsidR="004F72FA" w:rsidRDefault="00000000" w:rsidP="00A46AC7">
      <w:pPr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Допустимый возраст участников: 200</w:t>
      </w:r>
      <w:r w:rsidR="00DF0ED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рождения и старше.</w:t>
      </w:r>
    </w:p>
    <w:p w14:paraId="4431F4C9" w14:textId="3799128A" w:rsidR="00381D21" w:rsidRDefault="00381D21" w:rsidP="00A46AC7">
      <w:pPr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34059C">
        <w:rPr>
          <w:rFonts w:ascii="Times New Roman" w:hAnsi="Times New Roman" w:cs="Times New Roman"/>
          <w:sz w:val="28"/>
          <w:szCs w:val="28"/>
        </w:rPr>
        <w:t>Участие в соревнованиях осуществляется только при наличии оригинала Заявления об освобождении от ответственности для участника Соревнования, отказ от претензий (приложение 1).</w:t>
      </w:r>
    </w:p>
    <w:p w14:paraId="79DEFD0B" w14:textId="77777777" w:rsidR="004F72FA" w:rsidRDefault="004F72FA" w:rsidP="00EE6208">
      <w:pPr>
        <w:ind w:left="-14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9E86F4" w14:textId="77777777" w:rsidR="004F72FA" w:rsidRDefault="00000000" w:rsidP="00EE6208">
      <w:pPr>
        <w:pStyle w:val="11"/>
        <w:ind w:left="0" w:firstLine="0"/>
        <w:jc w:val="center"/>
      </w:pPr>
      <w:r>
        <w:t>6. ПОДАЧА ЗАЯВОК НА УЧАСТИЕ</w:t>
      </w:r>
    </w:p>
    <w:p w14:paraId="2EAC3780" w14:textId="77777777" w:rsidR="004F72FA" w:rsidRDefault="004F72FA" w:rsidP="00A46AC7">
      <w:pPr>
        <w:pStyle w:val="11"/>
        <w:ind w:left="851" w:firstLine="0"/>
        <w:jc w:val="both"/>
      </w:pPr>
    </w:p>
    <w:p w14:paraId="1FDA02E4" w14:textId="6DF382B3" w:rsidR="004F72FA" w:rsidRDefault="00000000" w:rsidP="00A46AC7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Техническая заявка на участие в Соревновании подается не позднее 23:50 </w:t>
      </w:r>
      <w:r w:rsidR="00DF0ED8">
        <w:rPr>
          <w:rFonts w:ascii="Times New Roman" w:hAnsi="Times New Roman" w:cs="Times New Roman"/>
          <w:sz w:val="28"/>
          <w:szCs w:val="28"/>
        </w:rPr>
        <w:t>9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F0E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(форма предварительной заявки будет опубликована ВКонтакте в группе «Спортивный туризм РГАУ-МСХА» (</w:t>
      </w:r>
      <w:hyperlink r:id="rId6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https://vk.com/sports_tourism_tsha</w:t>
        </w:r>
      </w:hyperlink>
      <w:r>
        <w:rPr>
          <w:rFonts w:ascii="Times New Roman" w:hAnsi="Times New Roman" w:cs="Times New Roman"/>
          <w:sz w:val="28"/>
          <w:szCs w:val="28"/>
          <w:u w:val="single" w:color="1F1C1F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ADB30F" w14:textId="77777777" w:rsidR="004F72FA" w:rsidRDefault="00000000" w:rsidP="00A46AC7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Жеребьевка проводится по результатам предварительной заявки. Результаты жеребьевки будут опубликованы ВКонтакте в группе «Спортивный туризм РГАУ-МСХА» (</w:t>
      </w:r>
      <w:hyperlink r:id="rId7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https://vk.com/sports_tourism_tsha</w:t>
        </w:r>
      </w:hyperlink>
      <w:r>
        <w:rPr>
          <w:rFonts w:ascii="Times New Roman" w:hAnsi="Times New Roman" w:cs="Times New Roman"/>
          <w:sz w:val="28"/>
          <w:szCs w:val="28"/>
          <w:u w:val="single" w:color="1F1C1F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BAEBD6" w14:textId="77777777" w:rsidR="004F72FA" w:rsidRDefault="004F72FA" w:rsidP="00A46AC7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66316" w14:textId="77777777" w:rsidR="004F72FA" w:rsidRDefault="00000000" w:rsidP="00EE6208">
      <w:pPr>
        <w:pStyle w:val="11"/>
        <w:ind w:left="0" w:firstLine="0"/>
        <w:jc w:val="center"/>
      </w:pPr>
      <w:r>
        <w:t>7. ПРОГРАММА СОРЕВНОВАНИЙ</w:t>
      </w:r>
    </w:p>
    <w:p w14:paraId="6F43FD82" w14:textId="77777777" w:rsidR="004F72FA" w:rsidRDefault="004F72FA" w:rsidP="00A46AC7">
      <w:pPr>
        <w:pStyle w:val="11"/>
        <w:ind w:left="567" w:firstLine="0"/>
        <w:jc w:val="both"/>
      </w:pPr>
    </w:p>
    <w:p w14:paraId="1E615F1D" w14:textId="77777777" w:rsidR="004F72FA" w:rsidRDefault="004F72FA" w:rsidP="00A46AC7">
      <w:pPr>
        <w:pStyle w:val="11"/>
        <w:ind w:left="851" w:firstLine="0"/>
        <w:jc w:val="both"/>
      </w:pP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2831"/>
        <w:gridCol w:w="6514"/>
      </w:tblGrid>
      <w:tr w:rsidR="004F72FA" w14:paraId="0909E35B" w14:textId="77777777">
        <w:tc>
          <w:tcPr>
            <w:tcW w:w="2831" w:type="dxa"/>
          </w:tcPr>
          <w:p w14:paraId="188A8AD1" w14:textId="77777777" w:rsidR="004F72FA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Время</w:t>
            </w:r>
          </w:p>
        </w:tc>
        <w:tc>
          <w:tcPr>
            <w:tcW w:w="6514" w:type="dxa"/>
          </w:tcPr>
          <w:p w14:paraId="15FC3F02" w14:textId="77777777" w:rsidR="004F72FA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Мероприятие</w:t>
            </w:r>
          </w:p>
        </w:tc>
      </w:tr>
      <w:tr w:rsidR="004F72FA" w14:paraId="7753EC05" w14:textId="77777777">
        <w:tc>
          <w:tcPr>
            <w:tcW w:w="2831" w:type="dxa"/>
          </w:tcPr>
          <w:p w14:paraId="5B63D34D" w14:textId="77777777" w:rsidR="004F72FA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6514" w:type="dxa"/>
          </w:tcPr>
          <w:p w14:paraId="1FAE287C" w14:textId="77777777" w:rsidR="004F72FA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Работа комиссии по допуску </w:t>
            </w:r>
          </w:p>
        </w:tc>
      </w:tr>
      <w:tr w:rsidR="004F72FA" w14:paraId="0694D882" w14:textId="77777777">
        <w:tc>
          <w:tcPr>
            <w:tcW w:w="2831" w:type="dxa"/>
          </w:tcPr>
          <w:p w14:paraId="699266E3" w14:textId="7A76027B" w:rsidR="004F72FA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F794C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6514" w:type="dxa"/>
          </w:tcPr>
          <w:p w14:paraId="30820209" w14:textId="77777777" w:rsidR="004F72FA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Начало интервального старта </w:t>
            </w:r>
          </w:p>
        </w:tc>
      </w:tr>
      <w:tr w:rsidR="004F72FA" w14:paraId="036D9564" w14:textId="77777777">
        <w:tc>
          <w:tcPr>
            <w:tcW w:w="2831" w:type="dxa"/>
          </w:tcPr>
          <w:p w14:paraId="1742A069" w14:textId="63A50312" w:rsidR="004F72FA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F794C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:30</w:t>
            </w:r>
          </w:p>
        </w:tc>
        <w:tc>
          <w:tcPr>
            <w:tcW w:w="6514" w:type="dxa"/>
          </w:tcPr>
          <w:p w14:paraId="7210A3EC" w14:textId="77777777" w:rsidR="004F72FA" w:rsidRDefault="00000000" w:rsidP="00A46A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результатов, награждение</w:t>
            </w:r>
          </w:p>
        </w:tc>
      </w:tr>
    </w:tbl>
    <w:p w14:paraId="1E08CC29" w14:textId="77777777" w:rsidR="004F72FA" w:rsidRDefault="004F72FA" w:rsidP="00A46AC7">
      <w:pPr>
        <w:pStyle w:val="11"/>
        <w:ind w:left="709" w:firstLine="0"/>
        <w:jc w:val="both"/>
      </w:pPr>
    </w:p>
    <w:p w14:paraId="528D0886" w14:textId="77777777" w:rsidR="004F72FA" w:rsidRDefault="00000000" w:rsidP="00A46AC7">
      <w:pPr>
        <w:pStyle w:val="11"/>
        <w:ind w:left="0" w:firstLine="0"/>
        <w:jc w:val="center"/>
      </w:pPr>
      <w:r>
        <w:t>8. УСЛОВИЯ ПОДВЕДЕНИЯ ИТОГОВ</w:t>
      </w:r>
    </w:p>
    <w:p w14:paraId="078CEF66" w14:textId="77777777" w:rsidR="004F72FA" w:rsidRDefault="004F72FA" w:rsidP="00A46AC7">
      <w:pPr>
        <w:pStyle w:val="11"/>
        <w:ind w:left="1637" w:firstLine="0"/>
        <w:jc w:val="both"/>
      </w:pPr>
    </w:p>
    <w:p w14:paraId="44C8D30D" w14:textId="505E409A" w:rsidR="004F72FA" w:rsidRDefault="00000000" w:rsidP="00A46AC7">
      <w:pPr>
        <w:pStyle w:val="11"/>
        <w:ind w:left="-142" w:firstLine="851"/>
        <w:jc w:val="both"/>
        <w:rPr>
          <w:b w:val="0"/>
        </w:rPr>
      </w:pPr>
      <w:r>
        <w:rPr>
          <w:b w:val="0"/>
          <w:bCs w:val="0"/>
        </w:rPr>
        <w:t>8.</w:t>
      </w:r>
      <w:r>
        <w:rPr>
          <w:b w:val="0"/>
        </w:rPr>
        <w:t>1. Победители и призеры Соревнований определяются раздельно среди мужчин и женщин</w:t>
      </w:r>
      <w:r w:rsidRPr="008B55C5">
        <w:rPr>
          <w:b w:val="0"/>
        </w:rPr>
        <w:t xml:space="preserve"> в каждой группе</w:t>
      </w:r>
      <w:r>
        <w:rPr>
          <w:b w:val="0"/>
        </w:rPr>
        <w:t xml:space="preserve"> в соответствии с правилами вида спорта «спортивное ориентирование», утвержденными Минспортом России.</w:t>
      </w:r>
    </w:p>
    <w:p w14:paraId="67557FFF" w14:textId="4AE13E31" w:rsidR="004F72FA" w:rsidRDefault="00000000" w:rsidP="00A46AC7">
      <w:pPr>
        <w:pStyle w:val="11"/>
        <w:ind w:left="-142" w:firstLine="851"/>
        <w:jc w:val="both"/>
        <w:rPr>
          <w:b w:val="0"/>
          <w:bCs w:val="0"/>
        </w:rPr>
      </w:pPr>
      <w:r>
        <w:rPr>
          <w:b w:val="0"/>
        </w:rPr>
        <w:t xml:space="preserve">8.2. Дополнительно награждение проводится среди команд институтов РГАУ-МСХА им. К.А. Тимирязева. В зачет идет 4 лучших результата участников команды. </w:t>
      </w:r>
    </w:p>
    <w:p w14:paraId="561C5784" w14:textId="77777777" w:rsidR="004F72FA" w:rsidRDefault="004F72FA" w:rsidP="00A46AC7">
      <w:pPr>
        <w:pStyle w:val="11"/>
        <w:ind w:left="567" w:firstLine="0"/>
        <w:jc w:val="both"/>
        <w:rPr>
          <w:b w:val="0"/>
        </w:rPr>
      </w:pPr>
    </w:p>
    <w:p w14:paraId="185642CA" w14:textId="77777777" w:rsidR="004F72FA" w:rsidRDefault="00000000" w:rsidP="00A46AC7">
      <w:pPr>
        <w:pStyle w:val="11"/>
        <w:ind w:left="0" w:firstLine="0"/>
        <w:jc w:val="center"/>
      </w:pPr>
      <w:r>
        <w:t>9. НАГРАЖДЕНИЕ</w:t>
      </w:r>
    </w:p>
    <w:p w14:paraId="404CFF12" w14:textId="77777777" w:rsidR="004F72FA" w:rsidRDefault="004F72FA" w:rsidP="00A46AC7">
      <w:pPr>
        <w:pStyle w:val="11"/>
        <w:ind w:left="709" w:firstLine="0"/>
        <w:jc w:val="both"/>
      </w:pPr>
    </w:p>
    <w:p w14:paraId="568513C9" w14:textId="7E119066" w:rsidR="004F72FA" w:rsidRDefault="00000000" w:rsidP="00A46AC7">
      <w:pPr>
        <w:pStyle w:val="11"/>
        <w:ind w:left="-142" w:firstLine="851"/>
        <w:jc w:val="both"/>
        <w:rPr>
          <w:b w:val="0"/>
        </w:rPr>
      </w:pPr>
      <w:r>
        <w:rPr>
          <w:b w:val="0"/>
          <w:bCs w:val="0"/>
        </w:rPr>
        <w:t>9.</w:t>
      </w:r>
      <w:r>
        <w:rPr>
          <w:b w:val="0"/>
        </w:rPr>
        <w:t xml:space="preserve">1. Участники, занявшие 1-3 места, раздельно среди мужчин и женщин в каждой группе награждаются дипломами. </w:t>
      </w:r>
    </w:p>
    <w:p w14:paraId="4A54EAF3" w14:textId="77777777" w:rsidR="004F72FA" w:rsidRDefault="004F72FA" w:rsidP="00A46AC7">
      <w:pPr>
        <w:pStyle w:val="11"/>
        <w:ind w:left="709" w:firstLine="0"/>
        <w:jc w:val="both"/>
      </w:pPr>
    </w:p>
    <w:p w14:paraId="36C63974" w14:textId="77777777" w:rsidR="004F72FA" w:rsidRDefault="00000000" w:rsidP="00A46AC7">
      <w:pPr>
        <w:pStyle w:val="11"/>
        <w:ind w:left="0" w:firstLine="0"/>
        <w:jc w:val="center"/>
      </w:pPr>
      <w:r>
        <w:t>10. УСЛОВИЯ ФИНАНСИРОВАНИЯ</w:t>
      </w:r>
    </w:p>
    <w:p w14:paraId="0B94FBFC" w14:textId="77777777" w:rsidR="00FF794C" w:rsidRDefault="00FF794C" w:rsidP="00A46AC7">
      <w:pPr>
        <w:pStyle w:val="11"/>
        <w:ind w:left="0" w:firstLine="0"/>
        <w:jc w:val="both"/>
      </w:pPr>
    </w:p>
    <w:p w14:paraId="22B0FACC" w14:textId="127CA27C" w:rsidR="00FF794C" w:rsidRPr="00FF794C" w:rsidRDefault="00FF794C" w:rsidP="00A46AC7">
      <w:pPr>
        <w:pStyle w:val="11"/>
        <w:ind w:left="-142" w:firstLine="851"/>
        <w:jc w:val="both"/>
        <w:rPr>
          <w:b w:val="0"/>
        </w:rPr>
      </w:pPr>
      <w:r>
        <w:rPr>
          <w:b w:val="0"/>
          <w:bCs w:val="0"/>
        </w:rPr>
        <w:t>10</w:t>
      </w:r>
      <w:r>
        <w:rPr>
          <w:b w:val="0"/>
        </w:rPr>
        <w:t>.1</w:t>
      </w:r>
      <w:r>
        <w:rPr>
          <w:b w:val="0"/>
        </w:rPr>
        <w:t>. Заявочный взнос для участия в соревнованиях составляет 200 рублей. Студенты РГАУ-МСХА им. К.А. Тимирязева не облагаются заявочным взносом.</w:t>
      </w:r>
    </w:p>
    <w:p w14:paraId="532BD8E8" w14:textId="40F88FF1" w:rsidR="004F72FA" w:rsidRDefault="00000000" w:rsidP="00A46AC7">
      <w:pPr>
        <w:pStyle w:val="11"/>
        <w:ind w:left="-142" w:firstLine="851"/>
        <w:jc w:val="both"/>
        <w:rPr>
          <w:b w:val="0"/>
        </w:rPr>
      </w:pPr>
      <w:r>
        <w:rPr>
          <w:b w:val="0"/>
          <w:bCs w:val="0"/>
        </w:rPr>
        <w:t>10</w:t>
      </w:r>
      <w:r>
        <w:rPr>
          <w:b w:val="0"/>
        </w:rPr>
        <w:t>.</w:t>
      </w:r>
      <w:r w:rsidR="00FF794C">
        <w:rPr>
          <w:b w:val="0"/>
        </w:rPr>
        <w:t>2</w:t>
      </w:r>
      <w:r>
        <w:rPr>
          <w:b w:val="0"/>
        </w:rPr>
        <w:t xml:space="preserve">. Расходы по командированию (проезд, питание, размещение, страхование) обеспечивают командирующие организации. </w:t>
      </w:r>
    </w:p>
    <w:p w14:paraId="542D17EB" w14:textId="755C3ABB" w:rsidR="004F72FA" w:rsidRDefault="00000000" w:rsidP="00A46AC7">
      <w:pPr>
        <w:pStyle w:val="11"/>
        <w:ind w:left="-142" w:firstLine="851"/>
        <w:jc w:val="both"/>
        <w:rPr>
          <w:b w:val="0"/>
        </w:rPr>
      </w:pPr>
      <w:r>
        <w:rPr>
          <w:b w:val="0"/>
        </w:rPr>
        <w:t>10.</w:t>
      </w:r>
      <w:r w:rsidR="00FF794C">
        <w:rPr>
          <w:b w:val="0"/>
        </w:rPr>
        <w:t>3</w:t>
      </w:r>
      <w:r>
        <w:rPr>
          <w:b w:val="0"/>
        </w:rPr>
        <w:t xml:space="preserve">. Страхование участников Соревнований производится как за счет средств командирующих организаций, так и внебюджетных источников в соответствии с действующим законодательством Российской Федерации. </w:t>
      </w:r>
    </w:p>
    <w:p w14:paraId="60FB71D4" w14:textId="77777777" w:rsidR="004F72FA" w:rsidRDefault="004F72FA" w:rsidP="00A46AC7">
      <w:pPr>
        <w:pStyle w:val="11"/>
        <w:ind w:left="709" w:firstLine="0"/>
        <w:jc w:val="both"/>
        <w:rPr>
          <w:b w:val="0"/>
        </w:rPr>
      </w:pPr>
    </w:p>
    <w:p w14:paraId="294ABB97" w14:textId="77777777" w:rsidR="004F72FA" w:rsidRDefault="00000000" w:rsidP="00A46AC7">
      <w:pPr>
        <w:pStyle w:val="a3"/>
        <w:spacing w:before="1"/>
        <w:ind w:left="-142" w:right="-1"/>
        <w:jc w:val="both"/>
      </w:pPr>
      <w:r>
        <w:t>Контактнаяинформация:</w:t>
      </w:r>
    </w:p>
    <w:p w14:paraId="330B6713" w14:textId="77777777" w:rsidR="004F72FA" w:rsidRPr="00044AFC" w:rsidRDefault="00000000" w:rsidP="00A46AC7">
      <w:pPr>
        <w:pStyle w:val="a3"/>
        <w:spacing w:before="6" w:line="251" w:lineRule="auto"/>
        <w:ind w:left="-142" w:right="-1"/>
        <w:jc w:val="both"/>
      </w:pPr>
      <w:r>
        <w:rPr>
          <w:lang w:val="en-US"/>
        </w:rPr>
        <w:t>web</w:t>
      </w:r>
      <w:r w:rsidRPr="00044AFC">
        <w:t>-</w:t>
      </w:r>
      <w:r>
        <w:rPr>
          <w:lang w:val="en-US"/>
        </w:rPr>
        <w:t>page</w:t>
      </w:r>
      <w:r w:rsidRPr="00044AFC">
        <w:t xml:space="preserve">: </w:t>
      </w:r>
      <w:hyperlink r:id="rId8" w:history="1">
        <w:r>
          <w:rPr>
            <w:rStyle w:val="a7"/>
            <w:lang w:val="en-US"/>
          </w:rPr>
          <w:t>https</w:t>
        </w:r>
        <w:r w:rsidRPr="00044AFC">
          <w:rPr>
            <w:rStyle w:val="a7"/>
          </w:rPr>
          <w:t>://</w:t>
        </w:r>
        <w:proofErr w:type="spellStart"/>
        <w:r>
          <w:rPr>
            <w:rStyle w:val="a7"/>
            <w:lang w:val="en-US"/>
          </w:rPr>
          <w:t>vk</w:t>
        </w:r>
        <w:proofErr w:type="spellEnd"/>
        <w:r w:rsidRPr="00044AFC">
          <w:rPr>
            <w:rStyle w:val="a7"/>
          </w:rPr>
          <w:t>.</w:t>
        </w:r>
        <w:r>
          <w:rPr>
            <w:rStyle w:val="a7"/>
            <w:lang w:val="en-US"/>
          </w:rPr>
          <w:t>com</w:t>
        </w:r>
        <w:r w:rsidRPr="00044AFC">
          <w:rPr>
            <w:rStyle w:val="a7"/>
          </w:rPr>
          <w:t>/</w:t>
        </w:r>
        <w:r>
          <w:rPr>
            <w:rStyle w:val="a7"/>
            <w:lang w:val="en-US"/>
          </w:rPr>
          <w:t>sports</w:t>
        </w:r>
        <w:r w:rsidRPr="00044AFC">
          <w:rPr>
            <w:rStyle w:val="a7"/>
          </w:rPr>
          <w:t>_</w:t>
        </w:r>
        <w:r>
          <w:rPr>
            <w:rStyle w:val="a7"/>
            <w:lang w:val="en-US"/>
          </w:rPr>
          <w:t>tourism</w:t>
        </w:r>
        <w:r w:rsidRPr="00044AFC">
          <w:rPr>
            <w:rStyle w:val="a7"/>
          </w:rPr>
          <w:t>_</w:t>
        </w:r>
        <w:proofErr w:type="spellStart"/>
        <w:r>
          <w:rPr>
            <w:rStyle w:val="a7"/>
            <w:lang w:val="en-US"/>
          </w:rPr>
          <w:t>tsha</w:t>
        </w:r>
        <w:proofErr w:type="spellEnd"/>
      </w:hyperlink>
      <w:r w:rsidRPr="00044AFC">
        <w:t>;</w:t>
      </w:r>
    </w:p>
    <w:p w14:paraId="577E07DC" w14:textId="77777777" w:rsidR="004F72FA" w:rsidRDefault="00000000" w:rsidP="00A46AC7">
      <w:pPr>
        <w:pStyle w:val="a3"/>
        <w:spacing w:before="6" w:line="251" w:lineRule="auto"/>
        <w:ind w:left="-142" w:right="-1"/>
        <w:jc w:val="both"/>
      </w:pPr>
      <w:r>
        <w:t>тел.: 8 (916) 471-66-27.</w:t>
      </w:r>
    </w:p>
    <w:p w14:paraId="19007976" w14:textId="77777777" w:rsidR="004F72FA" w:rsidRDefault="004F72FA" w:rsidP="00A46AC7">
      <w:pPr>
        <w:pStyle w:val="a3"/>
        <w:spacing w:before="1"/>
        <w:ind w:left="709" w:right="-1"/>
        <w:jc w:val="both"/>
        <w:rPr>
          <w:sz w:val="28"/>
        </w:rPr>
      </w:pPr>
    </w:p>
    <w:p w14:paraId="424064FB" w14:textId="77777777" w:rsidR="004F72FA" w:rsidRDefault="00000000" w:rsidP="00A46AC7">
      <w:pPr>
        <w:pStyle w:val="21"/>
        <w:ind w:left="-142" w:right="-1"/>
        <w:jc w:val="both"/>
      </w:pPr>
      <w:r>
        <w:rPr>
          <w:color w:val="0F0F0F"/>
        </w:rPr>
        <w:t xml:space="preserve">Данное </w:t>
      </w:r>
      <w:r>
        <w:rPr>
          <w:color w:val="131313"/>
        </w:rPr>
        <w:t>положение</w:t>
      </w:r>
      <w:r>
        <w:rPr>
          <w:color w:val="181818"/>
        </w:rPr>
        <w:t xml:space="preserve">является </w:t>
      </w:r>
      <w:r>
        <w:rPr>
          <w:color w:val="151515"/>
        </w:rPr>
        <w:t xml:space="preserve">официальным </w:t>
      </w:r>
      <w:r>
        <w:rPr>
          <w:color w:val="111111"/>
        </w:rPr>
        <w:t xml:space="preserve">вызовом </w:t>
      </w:r>
      <w:r>
        <w:rPr>
          <w:color w:val="212121"/>
        </w:rPr>
        <w:t xml:space="preserve">на </w:t>
      </w:r>
      <w:r>
        <w:t>Соревнования</w:t>
      </w:r>
    </w:p>
    <w:p w14:paraId="1FDA90BD" w14:textId="77777777" w:rsidR="00FA1F94" w:rsidRDefault="00FA1F94" w:rsidP="00A46AC7">
      <w:pPr>
        <w:pStyle w:val="21"/>
        <w:ind w:left="-142" w:right="-1"/>
        <w:jc w:val="both"/>
      </w:pPr>
    </w:p>
    <w:p w14:paraId="63DE73CD" w14:textId="77777777" w:rsidR="00FA1F94" w:rsidRDefault="00FA1F94" w:rsidP="00A46AC7">
      <w:pPr>
        <w:pStyle w:val="21"/>
        <w:ind w:left="-142" w:right="-1"/>
        <w:jc w:val="both"/>
      </w:pPr>
    </w:p>
    <w:p w14:paraId="65082E23" w14:textId="77777777" w:rsidR="00FA1F94" w:rsidRDefault="00FA1F94" w:rsidP="00A46AC7">
      <w:pPr>
        <w:pStyle w:val="21"/>
        <w:ind w:left="-142" w:right="-1"/>
        <w:jc w:val="both"/>
      </w:pPr>
    </w:p>
    <w:p w14:paraId="4FEECC06" w14:textId="77777777" w:rsidR="00FA1F94" w:rsidRDefault="00FA1F94" w:rsidP="00A46AC7">
      <w:pPr>
        <w:pStyle w:val="21"/>
        <w:ind w:left="-142" w:right="-1"/>
        <w:jc w:val="both"/>
      </w:pPr>
    </w:p>
    <w:p w14:paraId="3E640971" w14:textId="77777777" w:rsidR="00FA1F94" w:rsidRDefault="00FA1F94" w:rsidP="00A46AC7">
      <w:pPr>
        <w:pStyle w:val="21"/>
        <w:ind w:left="-142" w:right="-1"/>
        <w:jc w:val="both"/>
      </w:pPr>
    </w:p>
    <w:p w14:paraId="70D1FF20" w14:textId="77777777" w:rsidR="00FA1F94" w:rsidRDefault="00FA1F94" w:rsidP="00A46AC7">
      <w:pPr>
        <w:pStyle w:val="21"/>
        <w:ind w:left="-142" w:right="-1"/>
        <w:jc w:val="both"/>
      </w:pPr>
    </w:p>
    <w:p w14:paraId="707CD447" w14:textId="77777777" w:rsidR="00FA1F94" w:rsidRDefault="00FA1F94" w:rsidP="00A46AC7">
      <w:pPr>
        <w:pStyle w:val="21"/>
        <w:ind w:left="-142" w:right="-1"/>
        <w:jc w:val="both"/>
      </w:pPr>
    </w:p>
    <w:p w14:paraId="1C2B4BD5" w14:textId="77777777" w:rsidR="00FA1F94" w:rsidRDefault="00FA1F94" w:rsidP="00A46AC7">
      <w:pPr>
        <w:pStyle w:val="21"/>
        <w:ind w:left="-142" w:right="-1"/>
        <w:jc w:val="both"/>
      </w:pPr>
    </w:p>
    <w:p w14:paraId="234AEB33" w14:textId="77777777" w:rsidR="00FA1F94" w:rsidRDefault="00FA1F94" w:rsidP="00A46AC7">
      <w:pPr>
        <w:pStyle w:val="21"/>
        <w:ind w:left="-142" w:right="-1"/>
        <w:jc w:val="both"/>
      </w:pPr>
    </w:p>
    <w:p w14:paraId="39D75220" w14:textId="77777777" w:rsidR="004F72FA" w:rsidRDefault="004F72FA" w:rsidP="00A46AC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5BD43043" w14:textId="7EF51D1A" w:rsidR="0028582A" w:rsidRDefault="0028582A" w:rsidP="00A46AC7">
      <w:pPr>
        <w:spacing w:line="240" w:lineRule="auto"/>
        <w:ind w:left="-1418" w:righ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24FD2751" w14:textId="53721D20" w:rsidR="0034059C" w:rsidRDefault="0034059C" w:rsidP="00A46AC7">
      <w:pPr>
        <w:spacing w:line="240" w:lineRule="auto"/>
        <w:ind w:left="-1418"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 освобождении от ответственности для участника Соревновани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отказ от претензий</w:t>
      </w:r>
    </w:p>
    <w:p w14:paraId="3336FD83" w14:textId="55577DCB" w:rsidR="0034059C" w:rsidRDefault="0034059C" w:rsidP="00A46AC7">
      <w:pPr>
        <w:spacing w:line="240" w:lineRule="auto"/>
        <w:ind w:left="-1418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_____________________________________________________________________________</w:t>
      </w:r>
    </w:p>
    <w:p w14:paraId="413BEBDD" w14:textId="71918050" w:rsidR="0034059C" w:rsidRDefault="0034059C" w:rsidP="00A46AC7">
      <w:pPr>
        <w:spacing w:line="240" w:lineRule="auto"/>
        <w:ind w:left="-1418" w:right="-426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(ФИО</w:t>
      </w:r>
      <w:r w:rsidR="00850FC0">
        <w:rPr>
          <w:rFonts w:ascii="Times New Roman" w:hAnsi="Times New Roman" w:cs="Times New Roman"/>
          <w:sz w:val="14"/>
          <w:szCs w:val="14"/>
        </w:rPr>
        <w:t>, дата рождения</w:t>
      </w:r>
      <w:r>
        <w:rPr>
          <w:rFonts w:ascii="Times New Roman" w:hAnsi="Times New Roman" w:cs="Times New Roman"/>
          <w:sz w:val="14"/>
          <w:szCs w:val="14"/>
        </w:rPr>
        <w:t>)</w:t>
      </w:r>
    </w:p>
    <w:p w14:paraId="14BA4872" w14:textId="235A06FA" w:rsidR="00850FC0" w:rsidRPr="00850FC0" w:rsidRDefault="00850FC0" w:rsidP="00A46AC7">
      <w:pPr>
        <w:pStyle w:val="a5"/>
        <w:numPr>
          <w:ilvl w:val="0"/>
          <w:numId w:val="7"/>
        </w:numPr>
        <w:spacing w:line="240" w:lineRule="auto"/>
        <w:ind w:righ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соревнований подтверждает ознакомление с правилами вида спорта «спортивное ориентирование» и Положением о проведении соревнований по спортивному ориентированию «Первенство </w:t>
      </w:r>
      <w:r w:rsidRPr="00850FC0">
        <w:rPr>
          <w:rFonts w:ascii="Times New Roman" w:hAnsi="Times New Roman" w:cs="Times New Roman"/>
          <w:bCs/>
          <w:sz w:val="28"/>
        </w:rPr>
        <w:t>Университета по спортивному ориентированию</w:t>
      </w:r>
      <w:r>
        <w:rPr>
          <w:rFonts w:ascii="Times New Roman" w:hAnsi="Times New Roman" w:cs="Times New Roman"/>
          <w:bCs/>
          <w:sz w:val="28"/>
        </w:rPr>
        <w:t>».</w:t>
      </w:r>
    </w:p>
    <w:p w14:paraId="64AB3D0D" w14:textId="180CA95B" w:rsidR="00850FC0" w:rsidRDefault="00850FC0" w:rsidP="00A46AC7">
      <w:pPr>
        <w:pStyle w:val="a5"/>
        <w:numPr>
          <w:ilvl w:val="0"/>
          <w:numId w:val="7"/>
        </w:num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соревнований подтверждает предоставление медицинского допуска и договора о страховании от несчастного случая (по виду спорта</w:t>
      </w:r>
      <w:r w:rsidR="0028582A">
        <w:rPr>
          <w:rFonts w:ascii="Times New Roman" w:hAnsi="Times New Roman" w:cs="Times New Roman"/>
          <w:sz w:val="28"/>
          <w:szCs w:val="28"/>
        </w:rPr>
        <w:t xml:space="preserve"> «спортивное ориентирование».</w:t>
      </w:r>
    </w:p>
    <w:p w14:paraId="1F84F61A" w14:textId="7B5320A1" w:rsidR="00850FC0" w:rsidRDefault="0028582A" w:rsidP="00A46AC7">
      <w:pPr>
        <w:pStyle w:val="a5"/>
        <w:numPr>
          <w:ilvl w:val="0"/>
          <w:numId w:val="7"/>
        </w:num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соревнований сам несет ответственность за свое здоровье и жизнь.</w:t>
      </w:r>
    </w:p>
    <w:p w14:paraId="5A455965" w14:textId="6039CCB9" w:rsidR="00FA1F94" w:rsidRDefault="0028582A" w:rsidP="00A46AC7">
      <w:pPr>
        <w:pStyle w:val="a5"/>
        <w:numPr>
          <w:ilvl w:val="0"/>
          <w:numId w:val="7"/>
        </w:num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соревнований отказывается </w:t>
      </w:r>
      <w:r w:rsidR="00FA1F94" w:rsidRPr="0028582A">
        <w:rPr>
          <w:rFonts w:ascii="Times New Roman" w:hAnsi="Times New Roman" w:cs="Times New Roman"/>
          <w:sz w:val="28"/>
          <w:szCs w:val="28"/>
        </w:rPr>
        <w:t>от материальных и иных претензий по отношению к организаторам соревнований.</w:t>
      </w:r>
    </w:p>
    <w:p w14:paraId="708078A4" w14:textId="77777777" w:rsidR="0028582A" w:rsidRDefault="0028582A" w:rsidP="00A46AC7">
      <w:pPr>
        <w:pStyle w:val="a5"/>
        <w:spacing w:line="240" w:lineRule="auto"/>
        <w:ind w:left="-1058" w:right="-426"/>
        <w:jc w:val="both"/>
        <w:rPr>
          <w:rFonts w:ascii="Times New Roman" w:hAnsi="Times New Roman" w:cs="Times New Roman"/>
          <w:sz w:val="28"/>
          <w:szCs w:val="28"/>
        </w:rPr>
      </w:pPr>
    </w:p>
    <w:p w14:paraId="41F99F51" w14:textId="17864059" w:rsidR="0028582A" w:rsidRPr="0028582A" w:rsidRDefault="0028582A" w:rsidP="00A46AC7">
      <w:pPr>
        <w:pStyle w:val="a5"/>
        <w:spacing w:line="240" w:lineRule="auto"/>
        <w:ind w:left="-1058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апреля 2025                                                                      _____________ / ____________</w:t>
      </w:r>
    </w:p>
    <w:p w14:paraId="1586AE2F" w14:textId="76F29604" w:rsidR="0028582A" w:rsidRDefault="0028582A" w:rsidP="00A46AC7">
      <w:pPr>
        <w:spacing w:line="240" w:lineRule="auto"/>
        <w:ind w:left="-1418" w:right="-426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4"/>
          <w:szCs w:val="14"/>
        </w:rPr>
        <w:t>подпись</w:t>
      </w:r>
      <w:r>
        <w:rPr>
          <w:rFonts w:ascii="Times New Roman" w:hAnsi="Times New Roman" w:cs="Times New Roman"/>
          <w:sz w:val="14"/>
          <w:szCs w:val="14"/>
        </w:rPr>
        <w:t xml:space="preserve">, </w:t>
      </w:r>
      <w:r>
        <w:rPr>
          <w:rFonts w:ascii="Times New Roman" w:hAnsi="Times New Roman" w:cs="Times New Roman"/>
          <w:sz w:val="14"/>
          <w:szCs w:val="14"/>
        </w:rPr>
        <w:t>расшифровка</w:t>
      </w:r>
      <w:r>
        <w:rPr>
          <w:rFonts w:ascii="Times New Roman" w:hAnsi="Times New Roman" w:cs="Times New Roman"/>
          <w:sz w:val="14"/>
          <w:szCs w:val="14"/>
        </w:rPr>
        <w:t>)</w:t>
      </w:r>
    </w:p>
    <w:p w14:paraId="260A3E11" w14:textId="77777777" w:rsidR="0028582A" w:rsidRPr="0034059C" w:rsidRDefault="0028582A" w:rsidP="00A46AC7">
      <w:pPr>
        <w:spacing w:line="240" w:lineRule="auto"/>
        <w:ind w:left="-1418" w:righ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28582A" w:rsidRPr="0034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5B6D496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5B6D496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4FB8C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45B6D496"/>
    <w:lvl w:ilvl="0">
      <w:start w:val="2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4" w15:restartNumberingAfterBreak="0">
    <w:nsid w:val="0CBC3A3F"/>
    <w:multiLevelType w:val="multilevel"/>
    <w:tmpl w:val="45B6D496"/>
    <w:lvl w:ilvl="0">
      <w:start w:val="2"/>
      <w:numFmt w:val="decimal"/>
      <w:lvlText w:val="%1."/>
      <w:lvlJc w:val="left"/>
      <w:pPr>
        <w:ind w:left="26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5" w15:restartNumberingAfterBreak="0">
    <w:nsid w:val="4C3D061D"/>
    <w:multiLevelType w:val="hybridMultilevel"/>
    <w:tmpl w:val="7BF6FA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AC67C3"/>
    <w:multiLevelType w:val="hybridMultilevel"/>
    <w:tmpl w:val="EA02EBD6"/>
    <w:lvl w:ilvl="0" w:tplc="1AE07E46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num w:numId="1" w16cid:durableId="619534816">
    <w:abstractNumId w:val="2"/>
  </w:num>
  <w:num w:numId="2" w16cid:durableId="276135110">
    <w:abstractNumId w:val="1"/>
  </w:num>
  <w:num w:numId="3" w16cid:durableId="1977948169">
    <w:abstractNumId w:val="0"/>
  </w:num>
  <w:num w:numId="4" w16cid:durableId="246811253">
    <w:abstractNumId w:val="4"/>
  </w:num>
  <w:num w:numId="5" w16cid:durableId="1550536098">
    <w:abstractNumId w:val="3"/>
  </w:num>
  <w:num w:numId="6" w16cid:durableId="649795526">
    <w:abstractNumId w:val="5"/>
  </w:num>
  <w:num w:numId="7" w16cid:durableId="1521967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FA"/>
    <w:rsid w:val="00044AFC"/>
    <w:rsid w:val="0028582A"/>
    <w:rsid w:val="0034059C"/>
    <w:rsid w:val="00381D21"/>
    <w:rsid w:val="004A1B44"/>
    <w:rsid w:val="004F72FA"/>
    <w:rsid w:val="00850FC0"/>
    <w:rsid w:val="00876C3C"/>
    <w:rsid w:val="008B55C5"/>
    <w:rsid w:val="00A46AC7"/>
    <w:rsid w:val="00DF0ED8"/>
    <w:rsid w:val="00EE6208"/>
    <w:rsid w:val="00FA1F94"/>
    <w:rsid w:val="00FF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6B38"/>
  <w15:docId w15:val="{7506F062-8439-4270-8456-C8F64F3C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1"/>
    <w:basedOn w:val="a"/>
    <w:uiPriority w:val="1"/>
    <w:qFormat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3101" w:hanging="71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ports_tourism_tsha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sports_tourism_tsh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sports_tourism_tsh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1CEA-9321-4191-83B1-1FCFAE09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Reception02</dc:creator>
  <cp:lastModifiedBy>Summer_560</cp:lastModifiedBy>
  <cp:revision>2</cp:revision>
  <dcterms:created xsi:type="dcterms:W3CDTF">2025-03-21T15:01:00Z</dcterms:created>
  <dcterms:modified xsi:type="dcterms:W3CDTF">2025-03-21T15:01:00Z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220bb50b4846481e8e08f142e8ac3d48</vt:lpwstr>
  </property>
</Properties>
</file>