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34" w:rsidRDefault="00454E01" w:rsidP="00454E01">
      <w:pPr>
        <w:jc w:val="center"/>
        <w:rPr>
          <w:rFonts w:cs="Times New Roman"/>
          <w:b/>
          <w:sz w:val="44"/>
          <w:szCs w:val="44"/>
        </w:rPr>
      </w:pPr>
      <w:r w:rsidRPr="00454E01">
        <w:rPr>
          <w:rFonts w:cs="Times New Roman"/>
          <w:b/>
          <w:sz w:val="44"/>
          <w:szCs w:val="44"/>
        </w:rPr>
        <w:t>ТЕХНИЧЕСКАЯ ИНФОРМАЦИЯ</w:t>
      </w:r>
    </w:p>
    <w:p w:rsidR="00454E01" w:rsidRPr="00B03919" w:rsidRDefault="00073CA5" w:rsidP="00454E01">
      <w:pPr>
        <w:spacing w:after="0" w:line="360" w:lineRule="auto"/>
        <w:jc w:val="center"/>
        <w:rPr>
          <w:rFonts w:cs="Times New Roman"/>
          <w:b/>
          <w:sz w:val="40"/>
          <w:szCs w:val="36"/>
        </w:rPr>
      </w:pPr>
      <w:r w:rsidRPr="00073CA5">
        <w:rPr>
          <w:rFonts w:cs="Times New Roman"/>
          <w:b/>
          <w:sz w:val="40"/>
          <w:szCs w:val="36"/>
        </w:rPr>
        <w:t>Разгонный пряник - 202</w:t>
      </w:r>
      <w:r w:rsidR="00B03919" w:rsidRPr="00B03919">
        <w:rPr>
          <w:rFonts w:cs="Times New Roman"/>
          <w:b/>
          <w:sz w:val="40"/>
          <w:szCs w:val="36"/>
        </w:rPr>
        <w:t>4</w:t>
      </w:r>
    </w:p>
    <w:p w:rsidR="00BC7A73" w:rsidRPr="00454E01" w:rsidRDefault="00073CA5" w:rsidP="00454E01">
      <w:pPr>
        <w:spacing w:after="0"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Нокаут-спринт</w:t>
      </w:r>
    </w:p>
    <w:p w:rsidR="00454E01" w:rsidRDefault="00C63990" w:rsidP="00073CA5">
      <w:pPr>
        <w:spacing w:after="0" w:line="360" w:lineRule="auto"/>
        <w:jc w:val="center"/>
      </w:pPr>
      <w:r>
        <w:t>02 июня</w:t>
      </w:r>
      <w:r w:rsidR="00073CA5">
        <w:t xml:space="preserve"> 202</w:t>
      </w:r>
      <w:r>
        <w:t>4</w:t>
      </w:r>
      <w:r w:rsidR="00073CA5">
        <w:t xml:space="preserve"> г.</w:t>
      </w:r>
    </w:p>
    <w:p w:rsidR="00073CA5" w:rsidRPr="00073CA5" w:rsidRDefault="00073CA5" w:rsidP="00073CA5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>Карта</w:t>
      </w:r>
      <w:r w:rsidRPr="00073CA5">
        <w:rPr>
          <w:rFonts w:cs="Times New Roman"/>
          <w:b/>
          <w:szCs w:val="28"/>
          <w:u w:val="single"/>
        </w:rPr>
        <w:t>:</w:t>
      </w:r>
      <w:r w:rsidRPr="00774E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Карта подготовлена в 2022 году Маляренко Александром. Масштаб 1</w:t>
      </w:r>
      <w:r w:rsidRPr="00073CA5">
        <w:rPr>
          <w:rFonts w:cs="Times New Roman"/>
          <w:szCs w:val="28"/>
        </w:rPr>
        <w:t xml:space="preserve">:4000 </w:t>
      </w:r>
      <w:r>
        <w:rPr>
          <w:rFonts w:cs="Times New Roman"/>
          <w:szCs w:val="28"/>
        </w:rPr>
        <w:t>сечение рельефа – 2.5 м. Корректировка:</w:t>
      </w:r>
      <w:r w:rsidRPr="00073CA5">
        <w:rPr>
          <w:rFonts w:cs="Times New Roman"/>
          <w:szCs w:val="28"/>
        </w:rPr>
        <w:t xml:space="preserve"> </w:t>
      </w:r>
      <w:r w:rsidR="00B03919">
        <w:rPr>
          <w:rFonts w:cs="Times New Roman"/>
          <w:szCs w:val="28"/>
        </w:rPr>
        <w:t>май 2024</w:t>
      </w:r>
      <w:r>
        <w:rPr>
          <w:rFonts w:cs="Times New Roman"/>
          <w:szCs w:val="28"/>
        </w:rPr>
        <w:t>г. Кирянов Николай. Формат карт – А5. Легенды впечатаны в карту. Нумерация КП</w:t>
      </w:r>
      <w:r w:rsidR="00774EF3">
        <w:rPr>
          <w:rFonts w:cs="Times New Roman"/>
          <w:szCs w:val="28"/>
        </w:rPr>
        <w:t xml:space="preserve"> – сквозная.</w:t>
      </w:r>
    </w:p>
    <w:p w:rsidR="00454E01" w:rsidRDefault="00454E01" w:rsidP="00073CA5">
      <w:pPr>
        <w:spacing w:after="0" w:line="360" w:lineRule="auto"/>
        <w:jc w:val="both"/>
      </w:pPr>
      <w:r w:rsidRPr="00454E01">
        <w:rPr>
          <w:rFonts w:cs="Times New Roman"/>
          <w:b/>
          <w:szCs w:val="28"/>
          <w:u w:val="single"/>
        </w:rPr>
        <w:t>Дата и место проведения:</w:t>
      </w:r>
      <w:r w:rsidR="00B03919">
        <w:t xml:space="preserve"> </w:t>
      </w:r>
      <w:r w:rsidR="00B03919" w:rsidRPr="00B03919">
        <w:t>02</w:t>
      </w:r>
      <w:r>
        <w:rPr>
          <w:rFonts w:cs="Times New Roman"/>
          <w:szCs w:val="28"/>
        </w:rPr>
        <w:t xml:space="preserve"> </w:t>
      </w:r>
      <w:r w:rsidR="00B03919">
        <w:rPr>
          <w:rFonts w:cs="Times New Roman"/>
          <w:szCs w:val="28"/>
        </w:rPr>
        <w:t>июня</w:t>
      </w:r>
      <w:r>
        <w:rPr>
          <w:rFonts w:cs="Times New Roman"/>
          <w:szCs w:val="28"/>
        </w:rPr>
        <w:t xml:space="preserve"> 202</w:t>
      </w:r>
      <w:r w:rsidR="00B03919">
        <w:rPr>
          <w:rFonts w:cs="Times New Roman"/>
          <w:szCs w:val="28"/>
        </w:rPr>
        <w:t>4</w:t>
      </w:r>
      <w:r w:rsidRPr="00454E01">
        <w:rPr>
          <w:rFonts w:cs="Times New Roman"/>
          <w:szCs w:val="28"/>
        </w:rPr>
        <w:t>г., г. Тула,</w:t>
      </w:r>
      <w:r w:rsidR="00774EF3">
        <w:t xml:space="preserve"> Казанская набережная</w:t>
      </w:r>
    </w:p>
    <w:p w:rsidR="00F11E7F" w:rsidRDefault="00F11E7F" w:rsidP="00073CA5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t xml:space="preserve">Координаты места старта: </w:t>
      </w:r>
      <w:r w:rsidR="00774EF3" w:rsidRPr="00774EF3">
        <w:rPr>
          <w:rFonts w:cs="Times New Roman"/>
          <w:color w:val="000000"/>
          <w:szCs w:val="28"/>
          <w:shd w:val="clear" w:color="auto" w:fill="FFFFFF"/>
        </w:rPr>
        <w:t>54.196846, 37.620054</w:t>
      </w:r>
      <w:r w:rsidR="00994AB0">
        <w:rPr>
          <w:rFonts w:cs="Times New Roman"/>
          <w:color w:val="000000"/>
          <w:szCs w:val="28"/>
          <w:shd w:val="clear" w:color="auto" w:fill="FFFFFF"/>
        </w:rPr>
        <w:t xml:space="preserve"> – сцена на Казанской набережной.</w:t>
      </w:r>
    </w:p>
    <w:p w:rsidR="00F11E7F" w:rsidRDefault="00774EF3" w:rsidP="0018296D">
      <w:pPr>
        <w:spacing w:after="0" w:line="360" w:lineRule="auto"/>
        <w:jc w:val="center"/>
        <w:rPr>
          <w:rFonts w:cs="Times New Roman"/>
          <w:szCs w:val="28"/>
        </w:rPr>
      </w:pPr>
      <w:r w:rsidRPr="00774EF3">
        <w:rPr>
          <w:rFonts w:cs="Times New Roman"/>
          <w:noProof/>
          <w:szCs w:val="28"/>
          <w:lang w:eastAsia="ru-RU"/>
        </w:rPr>
        <w:drawing>
          <wp:inline distT="0" distB="0" distL="0" distR="0" wp14:anchorId="57FCA8B9" wp14:editId="49C336C0">
            <wp:extent cx="4404360" cy="3706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1857" cy="371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8E" w:rsidRDefault="0017788E" w:rsidP="0017788E">
      <w:pPr>
        <w:spacing w:after="0" w:line="360" w:lineRule="auto"/>
        <w:jc w:val="both"/>
        <w:rPr>
          <w:u w:val="single"/>
        </w:rPr>
      </w:pPr>
      <w:r w:rsidRPr="0017788E">
        <w:rPr>
          <w:b/>
          <w:u w:val="single"/>
        </w:rPr>
        <w:t>Местность:</w:t>
      </w:r>
      <w:r>
        <w:t xml:space="preserve"> </w:t>
      </w:r>
      <w:r w:rsidR="00F814CD">
        <w:t xml:space="preserve">Асфальтовое покрытие набережной, улиц и резиновое покрытие детских площадок. </w:t>
      </w:r>
      <w:r w:rsidR="00F814CD" w:rsidRPr="00326113">
        <w:rPr>
          <w:b/>
          <w:u w:val="single"/>
        </w:rPr>
        <w:t>Внимание! Открытые участки с травой</w:t>
      </w:r>
      <w:r w:rsidR="00E54F8E" w:rsidRPr="00326113">
        <w:rPr>
          <w:b/>
          <w:u w:val="single"/>
        </w:rPr>
        <w:t xml:space="preserve"> и клумбы</w:t>
      </w:r>
      <w:r w:rsidR="00F814CD" w:rsidRPr="00326113">
        <w:rPr>
          <w:b/>
          <w:u w:val="single"/>
        </w:rPr>
        <w:t xml:space="preserve"> – являются запретной для бега территорией!</w:t>
      </w:r>
    </w:p>
    <w:p w:rsidR="00F814CD" w:rsidRPr="00F814CD" w:rsidRDefault="00F814CD" w:rsidP="0017788E">
      <w:pPr>
        <w:spacing w:after="0" w:line="360" w:lineRule="auto"/>
        <w:jc w:val="both"/>
      </w:pPr>
      <w:r w:rsidRPr="00F814CD">
        <w:rPr>
          <w:b/>
          <w:u w:val="single"/>
        </w:rPr>
        <w:t>Опасные места</w:t>
      </w:r>
      <w:r w:rsidRPr="00F814CD">
        <w:t>:</w:t>
      </w:r>
      <w:r>
        <w:t xml:space="preserve"> – различного рода лестницы, велосипедные дорожки и скопления людей на набережной и на детских площадках.</w:t>
      </w:r>
    </w:p>
    <w:p w:rsidR="00CE408E" w:rsidRDefault="0017788E" w:rsidP="0017788E">
      <w:pPr>
        <w:spacing w:after="0" w:line="360" w:lineRule="auto"/>
        <w:jc w:val="both"/>
      </w:pPr>
      <w:r w:rsidRPr="0017788E">
        <w:rPr>
          <w:b/>
          <w:u w:val="single"/>
        </w:rPr>
        <w:lastRenderedPageBreak/>
        <w:t>Аварийный азимут:</w:t>
      </w:r>
      <w:r>
        <w:t xml:space="preserve"> на север (0 градусов) до реки </w:t>
      </w:r>
      <w:proofErr w:type="spellStart"/>
      <w:r>
        <w:t>Уп</w:t>
      </w:r>
      <w:r w:rsidR="00B03919">
        <w:t>ы</w:t>
      </w:r>
      <w:proofErr w:type="spellEnd"/>
      <w:r>
        <w:t xml:space="preserve"> и далее в сторону Тульского кремля.</w:t>
      </w:r>
    </w:p>
    <w:p w:rsidR="00454E01" w:rsidRDefault="00454E01" w:rsidP="0017788E">
      <w:pPr>
        <w:spacing w:after="0" w:line="360" w:lineRule="auto"/>
        <w:jc w:val="both"/>
      </w:pPr>
      <w:r w:rsidRPr="00454E01">
        <w:rPr>
          <w:b/>
          <w:u w:val="single"/>
        </w:rPr>
        <w:t>Система отметки:</w:t>
      </w:r>
      <w:r>
        <w:t xml:space="preserve"> Отметка – электронная, системы </w:t>
      </w:r>
      <w:proofErr w:type="spellStart"/>
      <w:r>
        <w:t>SportI</w:t>
      </w:r>
      <w:proofErr w:type="spellEnd"/>
      <w:r w:rsidR="00162D91">
        <w:rPr>
          <w:lang w:val="en-US"/>
        </w:rPr>
        <w:t>dent</w:t>
      </w:r>
      <w:r w:rsidR="0017788E">
        <w:t xml:space="preserve"> </w:t>
      </w:r>
      <w:r w:rsidR="0017788E">
        <w:rPr>
          <w:lang w:val="en-US"/>
        </w:rPr>
        <w:t>Air</w:t>
      </w:r>
      <w:r w:rsidR="0017788E" w:rsidRPr="0017788E">
        <w:t xml:space="preserve">+ </w:t>
      </w:r>
      <w:r w:rsidR="0017788E">
        <w:t>с поддержкой контактного и бесконтактного режимов</w:t>
      </w:r>
      <w:r>
        <w:t xml:space="preserve">. </w:t>
      </w:r>
    </w:p>
    <w:p w:rsidR="0017788E" w:rsidRDefault="0017788E" w:rsidP="00454E01">
      <w:pPr>
        <w:spacing w:after="0" w:line="360" w:lineRule="auto"/>
        <w:rPr>
          <w:sz w:val="36"/>
          <w:szCs w:val="36"/>
        </w:rPr>
      </w:pPr>
      <w:bookmarkStart w:id="0" w:name="_GoBack"/>
      <w:bookmarkEnd w:id="0"/>
    </w:p>
    <w:p w:rsidR="00CE408E" w:rsidRDefault="00454E01" w:rsidP="00960CFC">
      <w:pPr>
        <w:spacing w:after="0" w:line="360" w:lineRule="auto"/>
        <w:jc w:val="both"/>
      </w:pPr>
      <w:r w:rsidRPr="00CE408E">
        <w:rPr>
          <w:b/>
          <w:sz w:val="32"/>
          <w:szCs w:val="32"/>
          <w:u w:val="single"/>
        </w:rPr>
        <w:t xml:space="preserve">Дисциплина: </w:t>
      </w:r>
      <w:r w:rsidR="00960CFC">
        <w:rPr>
          <w:b/>
          <w:sz w:val="32"/>
          <w:szCs w:val="32"/>
          <w:u w:val="single"/>
        </w:rPr>
        <w:t>Нокаут</w:t>
      </w:r>
      <w:r w:rsidRPr="00CE408E">
        <w:rPr>
          <w:b/>
          <w:sz w:val="32"/>
          <w:szCs w:val="32"/>
          <w:u w:val="single"/>
        </w:rPr>
        <w:t xml:space="preserve">-спринт </w:t>
      </w:r>
    </w:p>
    <w:p w:rsidR="00EB0ED1" w:rsidRDefault="00960CFC" w:rsidP="00960CFC">
      <w:pPr>
        <w:spacing w:after="0" w:line="360" w:lineRule="auto"/>
        <w:jc w:val="both"/>
      </w:pPr>
      <w:r>
        <w:rPr>
          <w:b/>
        </w:rPr>
        <w:t xml:space="preserve">Старт </w:t>
      </w:r>
      <w:r w:rsidR="00E811B1">
        <w:rPr>
          <w:b/>
        </w:rPr>
        <w:t>первого</w:t>
      </w:r>
      <w:r>
        <w:rPr>
          <w:b/>
        </w:rPr>
        <w:t xml:space="preserve"> </w:t>
      </w:r>
      <w:r w:rsidR="00E811B1">
        <w:rPr>
          <w:b/>
        </w:rPr>
        <w:t>забега</w:t>
      </w:r>
      <w:r>
        <w:rPr>
          <w:b/>
        </w:rPr>
        <w:t xml:space="preserve"> – 9</w:t>
      </w:r>
      <w:r w:rsidR="00454E01" w:rsidRPr="00EB0ED1">
        <w:rPr>
          <w:b/>
        </w:rPr>
        <w:t>:</w:t>
      </w:r>
      <w:r w:rsidR="00EB0ED1" w:rsidRPr="00EB0ED1">
        <w:rPr>
          <w:b/>
        </w:rPr>
        <w:t>0</w:t>
      </w:r>
      <w:r w:rsidR="00454E01" w:rsidRPr="00EB0ED1">
        <w:rPr>
          <w:b/>
        </w:rPr>
        <w:t>0</w:t>
      </w:r>
      <w:r w:rsidR="00454E01">
        <w:t xml:space="preserve"> </w:t>
      </w:r>
    </w:p>
    <w:p w:rsidR="00960CFC" w:rsidRDefault="00960CFC" w:rsidP="00960CFC">
      <w:pPr>
        <w:spacing w:after="0" w:line="360" w:lineRule="auto"/>
        <w:jc w:val="both"/>
      </w:pPr>
      <w:r>
        <w:t xml:space="preserve">Будет проходить в два этапа – Полуфинал и Финал. </w:t>
      </w:r>
      <w:r w:rsidR="00E3155F">
        <w:t>Разделение по группам по полу (мужская, женская) и длине.</w:t>
      </w:r>
    </w:p>
    <w:p w:rsidR="002C51D1" w:rsidRDefault="002C51D1" w:rsidP="002C51D1">
      <w:pPr>
        <w:spacing w:after="0" w:line="360" w:lineRule="auto"/>
        <w:jc w:val="both"/>
      </w:pPr>
      <w:r>
        <w:t>Между стартом Полуфинала и Финала будет временной промежуток 30-60 минут.</w:t>
      </w:r>
    </w:p>
    <w:p w:rsidR="00C63990" w:rsidRDefault="00960CFC" w:rsidP="002C51D1">
      <w:pPr>
        <w:spacing w:after="0" w:line="360" w:lineRule="auto"/>
        <w:jc w:val="both"/>
      </w:pPr>
      <w:r>
        <w:t xml:space="preserve">Полуфинал проводится по забегам с промежутками между ними в </w:t>
      </w:r>
      <w:r w:rsidR="00B03919">
        <w:t>3</w:t>
      </w:r>
      <w:r>
        <w:t xml:space="preserve"> минуты с количеством участников из одной группы от 4 до 8</w:t>
      </w:r>
      <w:r w:rsidR="00787359">
        <w:t xml:space="preserve"> спортсменов</w:t>
      </w:r>
      <w:r>
        <w:t>. В Финал проход</w:t>
      </w:r>
      <w:r w:rsidR="00936BE2">
        <w:t>и</w:t>
      </w:r>
      <w:r>
        <w:t xml:space="preserve">т </w:t>
      </w:r>
      <w:r w:rsidR="00C63990">
        <w:t>от 2</w:t>
      </w:r>
      <w:r>
        <w:t xml:space="preserve"> спортсменов с лучшим результатом </w:t>
      </w:r>
      <w:r w:rsidR="00787359">
        <w:t xml:space="preserve">по забегу </w:t>
      </w:r>
      <w:r>
        <w:t>(при нехватке участников для формирования финальных за</w:t>
      </w:r>
      <w:r w:rsidR="00B03919">
        <w:t>бегов будут добираться участники</w:t>
      </w:r>
      <w:r>
        <w:t xml:space="preserve"> исходя из </w:t>
      </w:r>
      <w:r w:rsidR="00C63990">
        <w:t>личных</w:t>
      </w:r>
      <w:r>
        <w:t xml:space="preserve"> результатов по группе). </w:t>
      </w:r>
    </w:p>
    <w:p w:rsidR="00EB0ED1" w:rsidRPr="00B03919" w:rsidRDefault="00960CFC" w:rsidP="002C51D1">
      <w:pPr>
        <w:spacing w:after="0" w:line="360" w:lineRule="auto"/>
        <w:jc w:val="both"/>
      </w:pPr>
      <w:r>
        <w:t xml:space="preserve">Финал проводится забегами </w:t>
      </w:r>
      <w:r w:rsidR="00787359">
        <w:t xml:space="preserve">с промежутками между ними </w:t>
      </w:r>
      <w:r w:rsidR="00B03919">
        <w:t>3</w:t>
      </w:r>
      <w:r w:rsidR="00787359">
        <w:t xml:space="preserve"> минуты с количеством участников – 6 спортсменов.</w:t>
      </w:r>
    </w:p>
    <w:p w:rsidR="00162D91" w:rsidRPr="00162D91" w:rsidRDefault="00162D91" w:rsidP="002C51D1">
      <w:pPr>
        <w:spacing w:after="0" w:line="360" w:lineRule="auto"/>
        <w:jc w:val="both"/>
      </w:pPr>
      <w:r>
        <w:t xml:space="preserve">Тройки победителей по группам определяются по </w:t>
      </w:r>
      <w:r w:rsidR="00945A2B">
        <w:t>личным</w:t>
      </w:r>
      <w:r>
        <w:t xml:space="preserve"> результатам</w:t>
      </w:r>
      <w:r w:rsidR="00945A2B">
        <w:t xml:space="preserve"> спортсменов по</w:t>
      </w:r>
      <w:r>
        <w:t xml:space="preserve"> групп</w:t>
      </w:r>
      <w:r w:rsidR="00945A2B">
        <w:t>е</w:t>
      </w:r>
      <w:r>
        <w:t xml:space="preserve"> исходя из участников Финала. </w:t>
      </w:r>
    </w:p>
    <w:p w:rsidR="00C911B1" w:rsidRDefault="00C911B1" w:rsidP="002C51D1">
      <w:pPr>
        <w:spacing w:after="0" w:line="360" w:lineRule="auto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5092"/>
      </w:tblGrid>
      <w:tr w:rsidR="00DA19FA" w:rsidTr="00DA19FA">
        <w:trPr>
          <w:jc w:val="center"/>
        </w:trPr>
        <w:tc>
          <w:tcPr>
            <w:tcW w:w="3246" w:type="dxa"/>
            <w:tcBorders>
              <w:bottom w:val="single" w:sz="24" w:space="0" w:color="auto"/>
            </w:tcBorders>
          </w:tcPr>
          <w:p w:rsidR="00DA19FA" w:rsidRPr="00CF610B" w:rsidRDefault="00DA19FA" w:rsidP="00CF61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Группы</w:t>
            </w:r>
          </w:p>
        </w:tc>
        <w:tc>
          <w:tcPr>
            <w:tcW w:w="5092" w:type="dxa"/>
            <w:tcBorders>
              <w:bottom w:val="single" w:sz="24" w:space="0" w:color="auto"/>
            </w:tcBorders>
          </w:tcPr>
          <w:p w:rsidR="00DA19FA" w:rsidRDefault="00DA19FA" w:rsidP="00CF610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Формат</w:t>
            </w:r>
          </w:p>
        </w:tc>
      </w:tr>
      <w:tr w:rsidR="00DA19FA" w:rsidTr="00DA19FA">
        <w:trPr>
          <w:jc w:val="center"/>
        </w:trPr>
        <w:tc>
          <w:tcPr>
            <w:tcW w:w="3246" w:type="dxa"/>
            <w:tcBorders>
              <w:top w:val="single" w:sz="24" w:space="0" w:color="auto"/>
            </w:tcBorders>
          </w:tcPr>
          <w:p w:rsidR="00DA19FA" w:rsidRPr="00DA19FA" w:rsidRDefault="00DA19FA" w:rsidP="00DA19F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</w:rPr>
              <w:t xml:space="preserve">_М, </w:t>
            </w:r>
            <w:r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</w:rPr>
              <w:t>_Ж</w:t>
            </w:r>
          </w:p>
        </w:tc>
        <w:tc>
          <w:tcPr>
            <w:tcW w:w="5092" w:type="dxa"/>
            <w:tcBorders>
              <w:top w:val="single" w:sz="24" w:space="0" w:color="auto"/>
            </w:tcBorders>
          </w:tcPr>
          <w:p w:rsidR="00DA19FA" w:rsidRPr="00FE6704" w:rsidRDefault="00E3155F" w:rsidP="00E3155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Большие</w:t>
            </w:r>
            <w:r w:rsidR="00DA19FA">
              <w:rPr>
                <w:sz w:val="32"/>
                <w:szCs w:val="32"/>
              </w:rPr>
              <w:t xml:space="preserve"> дистанци</w:t>
            </w:r>
            <w:r>
              <w:rPr>
                <w:sz w:val="32"/>
                <w:szCs w:val="32"/>
              </w:rPr>
              <w:t>и</w:t>
            </w:r>
            <w:r w:rsidR="00DA19FA">
              <w:rPr>
                <w:sz w:val="32"/>
                <w:szCs w:val="32"/>
              </w:rPr>
              <w:t xml:space="preserve"> для быстрейших спортсменов</w:t>
            </w:r>
          </w:p>
        </w:tc>
      </w:tr>
      <w:tr w:rsidR="00DA19FA" w:rsidTr="00DA19FA">
        <w:trPr>
          <w:jc w:val="center"/>
        </w:trPr>
        <w:tc>
          <w:tcPr>
            <w:tcW w:w="3246" w:type="dxa"/>
          </w:tcPr>
          <w:p w:rsidR="00DA19FA" w:rsidRPr="00DA19FA" w:rsidRDefault="00DA19FA" w:rsidP="00DA19F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B_</w:t>
            </w:r>
            <w:r>
              <w:rPr>
                <w:sz w:val="32"/>
                <w:szCs w:val="32"/>
              </w:rPr>
              <w:t xml:space="preserve">М, </w:t>
            </w:r>
            <w:r>
              <w:rPr>
                <w:sz w:val="32"/>
                <w:szCs w:val="32"/>
                <w:lang w:val="en-US"/>
              </w:rPr>
              <w:t>B_</w:t>
            </w:r>
            <w:r>
              <w:rPr>
                <w:sz w:val="32"/>
                <w:szCs w:val="32"/>
              </w:rPr>
              <w:t>Ж</w:t>
            </w:r>
          </w:p>
        </w:tc>
        <w:tc>
          <w:tcPr>
            <w:tcW w:w="5092" w:type="dxa"/>
          </w:tcPr>
          <w:p w:rsidR="00DA19FA" w:rsidRDefault="00E3155F" w:rsidP="00E3155F">
            <w:pPr>
              <w:jc w:val="center"/>
            </w:pPr>
            <w:r>
              <w:rPr>
                <w:sz w:val="32"/>
                <w:szCs w:val="32"/>
              </w:rPr>
              <w:t>Средние</w:t>
            </w:r>
            <w:r w:rsidR="003F0F7A">
              <w:rPr>
                <w:sz w:val="32"/>
                <w:szCs w:val="32"/>
              </w:rPr>
              <w:t xml:space="preserve"> дистанци</w:t>
            </w:r>
            <w:r>
              <w:rPr>
                <w:sz w:val="32"/>
                <w:szCs w:val="32"/>
              </w:rPr>
              <w:t>и</w:t>
            </w:r>
          </w:p>
        </w:tc>
      </w:tr>
      <w:tr w:rsidR="00DA19FA" w:rsidTr="00DA19FA">
        <w:trPr>
          <w:jc w:val="center"/>
        </w:trPr>
        <w:tc>
          <w:tcPr>
            <w:tcW w:w="3246" w:type="dxa"/>
            <w:tcBorders>
              <w:bottom w:val="single" w:sz="8" w:space="0" w:color="auto"/>
            </w:tcBorders>
          </w:tcPr>
          <w:p w:rsidR="00DA19FA" w:rsidRPr="00DA19FA" w:rsidRDefault="00DA19FA" w:rsidP="00DA19F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C_</w:t>
            </w:r>
            <w:r>
              <w:rPr>
                <w:sz w:val="32"/>
                <w:szCs w:val="32"/>
              </w:rPr>
              <w:t xml:space="preserve">М, </w:t>
            </w:r>
            <w:r>
              <w:rPr>
                <w:sz w:val="32"/>
                <w:szCs w:val="32"/>
                <w:lang w:val="en-US"/>
              </w:rPr>
              <w:t>C_</w:t>
            </w:r>
            <w:r>
              <w:rPr>
                <w:sz w:val="32"/>
                <w:szCs w:val="32"/>
              </w:rPr>
              <w:t>Ж</w:t>
            </w:r>
          </w:p>
        </w:tc>
        <w:tc>
          <w:tcPr>
            <w:tcW w:w="5092" w:type="dxa"/>
            <w:tcBorders>
              <w:bottom w:val="single" w:sz="8" w:space="0" w:color="auto"/>
            </w:tcBorders>
          </w:tcPr>
          <w:p w:rsidR="00DA19FA" w:rsidRDefault="00E3155F" w:rsidP="00E3155F">
            <w:pPr>
              <w:jc w:val="center"/>
            </w:pPr>
            <w:r>
              <w:rPr>
                <w:sz w:val="32"/>
                <w:szCs w:val="32"/>
              </w:rPr>
              <w:t>Малые дистанции</w:t>
            </w:r>
          </w:p>
        </w:tc>
      </w:tr>
    </w:tbl>
    <w:p w:rsidR="008233B7" w:rsidRPr="002B0809" w:rsidRDefault="008233B7" w:rsidP="00C911B1">
      <w:pPr>
        <w:spacing w:after="0" w:line="360" w:lineRule="auto"/>
        <w:rPr>
          <w:b/>
          <w:sz w:val="32"/>
          <w:szCs w:val="32"/>
        </w:rPr>
      </w:pPr>
    </w:p>
    <w:sectPr w:rsidR="008233B7" w:rsidRPr="002B0809" w:rsidSect="002F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909"/>
    <w:rsid w:val="00032C9D"/>
    <w:rsid w:val="00045239"/>
    <w:rsid w:val="000636F9"/>
    <w:rsid w:val="00073CA5"/>
    <w:rsid w:val="000F1A24"/>
    <w:rsid w:val="00101BB2"/>
    <w:rsid w:val="00123DB2"/>
    <w:rsid w:val="00162D91"/>
    <w:rsid w:val="0017788E"/>
    <w:rsid w:val="0018296D"/>
    <w:rsid w:val="00193C58"/>
    <w:rsid w:val="00211BA3"/>
    <w:rsid w:val="00212D22"/>
    <w:rsid w:val="00230CEE"/>
    <w:rsid w:val="002375D1"/>
    <w:rsid w:val="0026553C"/>
    <w:rsid w:val="002A16D7"/>
    <w:rsid w:val="002B0809"/>
    <w:rsid w:val="002C51D1"/>
    <w:rsid w:val="002F6A34"/>
    <w:rsid w:val="00300286"/>
    <w:rsid w:val="00326113"/>
    <w:rsid w:val="0033204D"/>
    <w:rsid w:val="003A415F"/>
    <w:rsid w:val="003D14E5"/>
    <w:rsid w:val="003E7865"/>
    <w:rsid w:val="003F0F7A"/>
    <w:rsid w:val="004220EF"/>
    <w:rsid w:val="00454E01"/>
    <w:rsid w:val="00460D1B"/>
    <w:rsid w:val="00495729"/>
    <w:rsid w:val="004B17EB"/>
    <w:rsid w:val="00553E82"/>
    <w:rsid w:val="005658A0"/>
    <w:rsid w:val="005743E9"/>
    <w:rsid w:val="00617328"/>
    <w:rsid w:val="006C3B56"/>
    <w:rsid w:val="006F2A3F"/>
    <w:rsid w:val="00710E38"/>
    <w:rsid w:val="00726970"/>
    <w:rsid w:val="00774EF3"/>
    <w:rsid w:val="00787315"/>
    <w:rsid w:val="00787359"/>
    <w:rsid w:val="007974A3"/>
    <w:rsid w:val="007D4BEF"/>
    <w:rsid w:val="008233B7"/>
    <w:rsid w:val="008B32BC"/>
    <w:rsid w:val="008F05B9"/>
    <w:rsid w:val="009127CA"/>
    <w:rsid w:val="0092607F"/>
    <w:rsid w:val="009305DE"/>
    <w:rsid w:val="00936BE2"/>
    <w:rsid w:val="00941D91"/>
    <w:rsid w:val="009446A0"/>
    <w:rsid w:val="00945A2B"/>
    <w:rsid w:val="00960CFC"/>
    <w:rsid w:val="00994AB0"/>
    <w:rsid w:val="009A0465"/>
    <w:rsid w:val="009C5169"/>
    <w:rsid w:val="009E11ED"/>
    <w:rsid w:val="009F5E72"/>
    <w:rsid w:val="00A60BC8"/>
    <w:rsid w:val="00A627D6"/>
    <w:rsid w:val="00A81750"/>
    <w:rsid w:val="00B03919"/>
    <w:rsid w:val="00B214B3"/>
    <w:rsid w:val="00B25496"/>
    <w:rsid w:val="00BC7A73"/>
    <w:rsid w:val="00C05909"/>
    <w:rsid w:val="00C342B0"/>
    <w:rsid w:val="00C63990"/>
    <w:rsid w:val="00C911B1"/>
    <w:rsid w:val="00CE408E"/>
    <w:rsid w:val="00CF610B"/>
    <w:rsid w:val="00DA19FA"/>
    <w:rsid w:val="00E3155F"/>
    <w:rsid w:val="00E54F8E"/>
    <w:rsid w:val="00E700A3"/>
    <w:rsid w:val="00E811B1"/>
    <w:rsid w:val="00E95ADB"/>
    <w:rsid w:val="00EA2E63"/>
    <w:rsid w:val="00EA7B5D"/>
    <w:rsid w:val="00EB0ED1"/>
    <w:rsid w:val="00F04810"/>
    <w:rsid w:val="00F11E7F"/>
    <w:rsid w:val="00F20872"/>
    <w:rsid w:val="00F4693A"/>
    <w:rsid w:val="00F814CD"/>
    <w:rsid w:val="00FA17E3"/>
    <w:rsid w:val="00FC70D9"/>
    <w:rsid w:val="00FD6727"/>
    <w:rsid w:val="00FE385E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591E"/>
  <w15:docId w15:val="{47AEE189-DD01-4EA7-A4E1-B74ADBA9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0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alexz</dc:creator>
  <cp:lastModifiedBy>Николай Кирянов</cp:lastModifiedBy>
  <cp:revision>99</cp:revision>
  <dcterms:created xsi:type="dcterms:W3CDTF">2022-03-22T17:26:00Z</dcterms:created>
  <dcterms:modified xsi:type="dcterms:W3CDTF">2024-05-21T20:26:00Z</dcterms:modified>
</cp:coreProperties>
</file>